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5C11F" w14:textId="77777777" w:rsidR="004B713B" w:rsidRDefault="004B713B" w:rsidP="00811950">
      <w:pPr>
        <w:tabs>
          <w:tab w:val="left" w:pos="7331"/>
        </w:tabs>
        <w:ind w:left="134"/>
        <w:jc w:val="both"/>
        <w:rPr>
          <w:sz w:val="20"/>
        </w:rPr>
      </w:pPr>
    </w:p>
    <w:p w14:paraId="467EA6BE" w14:textId="77777777" w:rsidR="004B713B" w:rsidRDefault="004B713B" w:rsidP="00811950">
      <w:pPr>
        <w:pStyle w:val="Textoindependiente"/>
        <w:ind w:left="0"/>
        <w:jc w:val="both"/>
        <w:rPr>
          <w:sz w:val="20"/>
        </w:rPr>
      </w:pPr>
    </w:p>
    <w:p w14:paraId="03CF90C2" w14:textId="77777777" w:rsidR="00124C9E" w:rsidRDefault="00124C9E" w:rsidP="00811950">
      <w:pPr>
        <w:tabs>
          <w:tab w:val="left" w:pos="8347"/>
        </w:tabs>
        <w:spacing w:before="24" w:line="430" w:lineRule="atLeast"/>
        <w:ind w:left="221" w:right="-3"/>
        <w:jc w:val="both"/>
        <w:rPr>
          <w:b/>
          <w:color w:val="231F20"/>
          <w:spacing w:val="10"/>
          <w:sz w:val="36"/>
          <w:lang w:val="es-ES"/>
        </w:rPr>
        <w:sectPr w:rsidR="00124C9E" w:rsidSect="00124C9E">
          <w:headerReference w:type="default" r:id="rId8"/>
          <w:footerReference w:type="default" r:id="rId9"/>
          <w:pgSz w:w="12240" w:h="15840"/>
          <w:pgMar w:top="700" w:right="191" w:bottom="700" w:left="600" w:header="144" w:footer="425" w:gutter="0"/>
          <w:cols w:num="2" w:space="720" w:equalWidth="0">
            <w:col w:w="5410" w:space="104"/>
            <w:col w:w="5526"/>
          </w:cols>
        </w:sectPr>
      </w:pPr>
    </w:p>
    <w:p w14:paraId="4CF10BC3" w14:textId="77777777" w:rsidR="00124C9E" w:rsidRPr="00811950" w:rsidRDefault="00124C9E" w:rsidP="00811950">
      <w:pPr>
        <w:tabs>
          <w:tab w:val="left" w:pos="8347"/>
        </w:tabs>
        <w:spacing w:before="24" w:line="430" w:lineRule="atLeast"/>
        <w:ind w:left="221" w:right="204"/>
        <w:jc w:val="both"/>
        <w:rPr>
          <w:b/>
          <w:color w:val="231F20"/>
          <w:spacing w:val="10"/>
          <w:sz w:val="48"/>
          <w:lang w:val="es-ES"/>
        </w:rPr>
      </w:pPr>
    </w:p>
    <w:p w14:paraId="22EC8C06" w14:textId="5DA42276" w:rsidR="00811950" w:rsidRDefault="00811950" w:rsidP="00811950">
      <w:pPr>
        <w:pStyle w:val="Textoindependiente"/>
        <w:spacing w:before="11" w:line="249" w:lineRule="auto"/>
        <w:ind w:right="73"/>
        <w:jc w:val="center"/>
        <w:rPr>
          <w:b/>
          <w:sz w:val="36"/>
          <w:lang w:val="es-ES"/>
        </w:rPr>
      </w:pPr>
      <w:r w:rsidRPr="00811950">
        <w:rPr>
          <w:b/>
          <w:sz w:val="36"/>
          <w:lang w:val="es-ES"/>
        </w:rPr>
        <w:t>POLÍTICA</w:t>
      </w:r>
      <w:r>
        <w:rPr>
          <w:b/>
          <w:sz w:val="36"/>
          <w:lang w:val="es-ES"/>
        </w:rPr>
        <w:t>S</w:t>
      </w:r>
      <w:r w:rsidRPr="00811950">
        <w:rPr>
          <w:b/>
          <w:sz w:val="36"/>
          <w:lang w:val="es-ES"/>
        </w:rPr>
        <w:t xml:space="preserve"> EDITORIAL</w:t>
      </w:r>
      <w:r>
        <w:rPr>
          <w:b/>
          <w:sz w:val="36"/>
          <w:lang w:val="es-ES"/>
        </w:rPr>
        <w:t>ES</w:t>
      </w:r>
    </w:p>
    <w:p w14:paraId="68D56582" w14:textId="77777777" w:rsidR="00811950" w:rsidRPr="00811950" w:rsidRDefault="00811950" w:rsidP="00811950">
      <w:pPr>
        <w:pStyle w:val="Textoindependiente"/>
        <w:spacing w:before="11" w:line="249" w:lineRule="auto"/>
        <w:ind w:right="73"/>
        <w:jc w:val="both"/>
        <w:rPr>
          <w:b/>
          <w:sz w:val="36"/>
          <w:lang w:val="es-ES"/>
        </w:rPr>
      </w:pPr>
    </w:p>
    <w:p w14:paraId="1138D135" w14:textId="77777777" w:rsidR="00811950" w:rsidRDefault="00811950" w:rsidP="00811950">
      <w:pPr>
        <w:pStyle w:val="Textoindependiente"/>
        <w:spacing w:before="11" w:line="249" w:lineRule="auto"/>
        <w:ind w:right="73"/>
        <w:jc w:val="both"/>
        <w:rPr>
          <w:lang w:val="es-ES"/>
        </w:rPr>
        <w:sectPr w:rsidR="00811950" w:rsidSect="00811950">
          <w:type w:val="continuous"/>
          <w:pgSz w:w="12240" w:h="15840"/>
          <w:pgMar w:top="700" w:right="191" w:bottom="700" w:left="600" w:header="144" w:footer="425" w:gutter="0"/>
          <w:cols w:space="104"/>
        </w:sectPr>
      </w:pPr>
    </w:p>
    <w:p w14:paraId="1899CE0D" w14:textId="21116366" w:rsidR="00811950" w:rsidRPr="00811950" w:rsidRDefault="00B779CA" w:rsidP="00811950">
      <w:pPr>
        <w:shd w:val="clear" w:color="auto" w:fill="FFFFFF"/>
        <w:jc w:val="both"/>
        <w:rPr>
          <w:color w:val="111111"/>
          <w:sz w:val="18"/>
          <w:szCs w:val="18"/>
          <w:lang w:val="es-CO" w:eastAsia="es-CO"/>
        </w:rPr>
      </w:pPr>
      <w:r>
        <w:rPr>
          <w:color w:val="111111"/>
          <w:sz w:val="18"/>
          <w:szCs w:val="18"/>
          <w:lang w:val="es-CO" w:eastAsia="es-CO"/>
        </w:rPr>
        <w:lastRenderedPageBreak/>
        <w:t>I+D Revista de Investigaciones</w:t>
      </w:r>
      <w:bookmarkStart w:id="0" w:name="_GoBack"/>
      <w:bookmarkEnd w:id="0"/>
      <w:r w:rsidR="00811950" w:rsidRPr="00811950">
        <w:rPr>
          <w:color w:val="111111"/>
          <w:sz w:val="18"/>
          <w:szCs w:val="18"/>
          <w:lang w:val="es-CO" w:eastAsia="es-CO"/>
        </w:rPr>
        <w:t xml:space="preserve"> es una publicación arbitrada por pares, editada por la Universidad de Investigación y Desarrollo – UDI, de circulación semestral que difunde investigaciones desarrolladas por académicos y profesionales de las áreas de: Ciencias Sociales y humanas e ingenierías</w:t>
      </w:r>
      <w:r w:rsidR="00660785">
        <w:rPr>
          <w:color w:val="111111"/>
          <w:sz w:val="18"/>
          <w:szCs w:val="18"/>
          <w:lang w:val="es-CO" w:eastAsia="es-CO"/>
        </w:rPr>
        <w:t>. La revista acepta reportes de</w:t>
      </w:r>
      <w:r w:rsidR="00811950" w:rsidRPr="00811950">
        <w:rPr>
          <w:color w:val="111111"/>
          <w:sz w:val="18"/>
          <w:szCs w:val="18"/>
          <w:lang w:val="es-CO" w:eastAsia="es-CO"/>
        </w:rPr>
        <w:t> investigaciones empíricas, ensayos, revisiones críticas de literatura.</w:t>
      </w:r>
    </w:p>
    <w:p w14:paraId="2F11091A" w14:textId="717682F6" w:rsidR="00811950" w:rsidRPr="00811950" w:rsidRDefault="00B779CA" w:rsidP="00811950">
      <w:pPr>
        <w:shd w:val="clear" w:color="auto" w:fill="FFFFFF"/>
        <w:spacing w:before="240" w:after="240"/>
        <w:ind w:right="23"/>
        <w:jc w:val="both"/>
        <w:rPr>
          <w:color w:val="111111"/>
          <w:sz w:val="18"/>
          <w:szCs w:val="18"/>
          <w:lang w:val="es-CO" w:eastAsia="es-CO"/>
        </w:rPr>
      </w:pPr>
      <w:r w:rsidRPr="00811950">
        <w:rPr>
          <w:color w:val="111111"/>
          <w:sz w:val="18"/>
          <w:szCs w:val="18"/>
          <w:lang w:val="es-CO" w:eastAsia="es-CO"/>
        </w:rPr>
        <w:t xml:space="preserve">I+D </w:t>
      </w:r>
      <w:r w:rsidR="00811950" w:rsidRPr="00811950">
        <w:rPr>
          <w:color w:val="111111"/>
          <w:sz w:val="18"/>
          <w:szCs w:val="18"/>
          <w:lang w:val="es-CO" w:eastAsia="es-CO"/>
        </w:rPr>
        <w:t>Revista de Investigaciones está en circulación desde el año 2013 y surge con el propósito de generar estrategias efectivas de divulgación de los resultados de ciencia, tecnología e innovación del entorno académico Nacional e internacional. </w:t>
      </w:r>
    </w:p>
    <w:p w14:paraId="3B970329" w14:textId="77777777" w:rsidR="00811950" w:rsidRPr="00811950" w:rsidRDefault="00811950" w:rsidP="00811950">
      <w:pPr>
        <w:shd w:val="clear" w:color="auto" w:fill="FFFFFF"/>
        <w:spacing w:before="240" w:after="240"/>
        <w:jc w:val="both"/>
        <w:rPr>
          <w:b/>
          <w:color w:val="111111"/>
          <w:sz w:val="18"/>
          <w:szCs w:val="18"/>
          <w:lang w:val="es-CO" w:eastAsia="es-CO"/>
        </w:rPr>
      </w:pPr>
      <w:r w:rsidRPr="00811950">
        <w:rPr>
          <w:b/>
          <w:color w:val="111111"/>
          <w:sz w:val="18"/>
          <w:szCs w:val="18"/>
          <w:lang w:val="es-CO" w:eastAsia="es-CO"/>
        </w:rPr>
        <w:t>Política de revisión</w:t>
      </w:r>
    </w:p>
    <w:p w14:paraId="2B611822" w14:textId="722D1E12" w:rsidR="00811950" w:rsidRPr="00811950" w:rsidRDefault="00811950" w:rsidP="00811950">
      <w:pPr>
        <w:shd w:val="clear" w:color="auto" w:fill="FFFFFF"/>
        <w:spacing w:before="240" w:after="240"/>
        <w:jc w:val="both"/>
        <w:rPr>
          <w:color w:val="111111"/>
          <w:sz w:val="18"/>
          <w:szCs w:val="18"/>
          <w:lang w:val="es-CO" w:eastAsia="es-CO"/>
        </w:rPr>
      </w:pPr>
      <w:r w:rsidRPr="00811950">
        <w:rPr>
          <w:color w:val="111111"/>
          <w:sz w:val="18"/>
          <w:szCs w:val="18"/>
          <w:lang w:val="es-CO" w:eastAsia="es-CO"/>
        </w:rPr>
        <w:t>Los artículos que se sometan a revisión para su publicación deben dirigirse y enviarse a  </w:t>
      </w:r>
      <w:r w:rsidRPr="00811950">
        <w:rPr>
          <w:i/>
          <w:iCs/>
          <w:color w:val="111111"/>
          <w:sz w:val="18"/>
          <w:szCs w:val="18"/>
          <w:lang w:val="es-CO" w:eastAsia="es-CO"/>
        </w:rPr>
        <w:t>I+D Revista  de Investigaciones</w:t>
      </w:r>
      <w:r w:rsidRPr="00811950">
        <w:rPr>
          <w:color w:val="111111"/>
          <w:sz w:val="18"/>
          <w:szCs w:val="18"/>
          <w:lang w:val="es-CO" w:eastAsia="es-CO"/>
        </w:rPr>
        <w:t>, en medio digital, versión MS Word, al correo electrónico </w:t>
      </w:r>
      <w:hyperlink r:id="rId10" w:history="1">
        <w:r w:rsidRPr="00811950">
          <w:rPr>
            <w:color w:val="006699"/>
            <w:sz w:val="18"/>
            <w:szCs w:val="18"/>
            <w:lang w:val="es-CO" w:eastAsia="es-CO"/>
          </w:rPr>
          <w:t>revistadeinvestigaciones@udi.edu.co</w:t>
        </w:r>
      </w:hyperlink>
      <w:r w:rsidRPr="00811950">
        <w:rPr>
          <w:color w:val="111111"/>
          <w:sz w:val="18"/>
          <w:szCs w:val="18"/>
          <w:lang w:val="es-CO" w:eastAsia="es-CO"/>
        </w:rPr>
        <w:t>. Los artículos enviados deben ser originales y no hallarse en proceso de evaluación en otra publicación científica simultáneamente a su presentación en </w:t>
      </w:r>
      <w:r w:rsidR="00660785">
        <w:rPr>
          <w:i/>
          <w:iCs/>
          <w:color w:val="111111"/>
          <w:sz w:val="18"/>
          <w:szCs w:val="18"/>
          <w:lang w:val="es-CO" w:eastAsia="es-CO"/>
        </w:rPr>
        <w:t>I+D</w:t>
      </w:r>
      <w:r w:rsidRPr="00811950">
        <w:rPr>
          <w:i/>
          <w:iCs/>
          <w:color w:val="111111"/>
          <w:sz w:val="18"/>
          <w:szCs w:val="18"/>
          <w:lang w:val="es-CO" w:eastAsia="es-CO"/>
        </w:rPr>
        <w:t xml:space="preserve"> Revista </w:t>
      </w:r>
      <w:r w:rsidR="00660785">
        <w:rPr>
          <w:i/>
          <w:iCs/>
          <w:color w:val="111111"/>
          <w:sz w:val="18"/>
          <w:szCs w:val="18"/>
          <w:lang w:val="es-CO" w:eastAsia="es-CO"/>
        </w:rPr>
        <w:t>de Investigaciones</w:t>
      </w:r>
      <w:r w:rsidRPr="00811950">
        <w:rPr>
          <w:color w:val="111111"/>
          <w:sz w:val="18"/>
          <w:szCs w:val="18"/>
          <w:lang w:val="es-CO" w:eastAsia="es-CO"/>
        </w:rPr>
        <w:t xml:space="preserve">, razón por la cual es indispensable que los autores firmen una </w:t>
      </w:r>
      <w:r w:rsidR="00227140">
        <w:rPr>
          <w:color w:val="111111"/>
          <w:sz w:val="18"/>
          <w:szCs w:val="18"/>
          <w:lang w:val="es-CO" w:eastAsia="es-CO"/>
        </w:rPr>
        <w:t>la carta de presentación y licencia de uso parcial</w:t>
      </w:r>
      <w:r w:rsidRPr="00811950">
        <w:rPr>
          <w:color w:val="111111"/>
          <w:sz w:val="18"/>
          <w:szCs w:val="18"/>
          <w:lang w:val="es-CO" w:eastAsia="es-CO"/>
        </w:rPr>
        <w:t xml:space="preserve">, suministrada por la revista, </w:t>
      </w:r>
      <w:r w:rsidR="00227140">
        <w:rPr>
          <w:color w:val="111111"/>
          <w:sz w:val="18"/>
          <w:szCs w:val="18"/>
          <w:lang w:val="es-CO" w:eastAsia="es-CO"/>
        </w:rPr>
        <w:t>donde certifiquen lo anterior.</w:t>
      </w:r>
      <w:r w:rsidRPr="00811950">
        <w:rPr>
          <w:color w:val="111111"/>
          <w:sz w:val="18"/>
          <w:szCs w:val="18"/>
          <w:lang w:val="es-CO" w:eastAsia="es-CO"/>
        </w:rPr>
        <w:t xml:space="preserve"> </w:t>
      </w:r>
    </w:p>
    <w:p w14:paraId="46E79AD5" w14:textId="5AF5D909" w:rsidR="00811950" w:rsidRPr="00811950" w:rsidRDefault="00811950" w:rsidP="00811950">
      <w:pPr>
        <w:shd w:val="clear" w:color="auto" w:fill="FFFFFF"/>
        <w:spacing w:before="240" w:after="240"/>
        <w:jc w:val="both"/>
        <w:rPr>
          <w:color w:val="111111"/>
          <w:sz w:val="18"/>
          <w:szCs w:val="18"/>
          <w:lang w:val="es-CO" w:eastAsia="es-CO"/>
        </w:rPr>
      </w:pPr>
      <w:r w:rsidRPr="00811950">
        <w:rPr>
          <w:color w:val="111111"/>
          <w:sz w:val="18"/>
          <w:szCs w:val="18"/>
          <w:lang w:val="es-CO" w:eastAsia="es-CO"/>
        </w:rPr>
        <w:t>Todos los documentos enviad</w:t>
      </w:r>
      <w:r w:rsidR="00660785">
        <w:rPr>
          <w:color w:val="111111"/>
          <w:sz w:val="18"/>
          <w:szCs w:val="18"/>
          <w:lang w:val="es-CO" w:eastAsia="es-CO"/>
        </w:rPr>
        <w:t>os a la revista son sometidos a</w:t>
      </w:r>
      <w:r w:rsidRPr="00811950">
        <w:rPr>
          <w:color w:val="111111"/>
          <w:sz w:val="18"/>
          <w:szCs w:val="18"/>
          <w:lang w:val="es-CO" w:eastAsia="es-CO"/>
        </w:rPr>
        <w:t xml:space="preserve"> revisión “Simple ciego” (los autores no conocerán a los evaluadores</w:t>
      </w:r>
      <w:r w:rsidR="007339D3">
        <w:rPr>
          <w:color w:val="111111"/>
          <w:sz w:val="18"/>
          <w:szCs w:val="18"/>
          <w:lang w:val="es-CO" w:eastAsia="es-CO"/>
        </w:rPr>
        <w:t>,</w:t>
      </w:r>
      <w:r w:rsidRPr="00811950">
        <w:rPr>
          <w:color w:val="111111"/>
          <w:sz w:val="18"/>
          <w:szCs w:val="18"/>
          <w:lang w:val="es-CO" w:eastAsia="es-CO"/>
        </w:rPr>
        <w:t xml:space="preserve"> pero los evaluadores si </w:t>
      </w:r>
      <w:r w:rsidR="007339D3">
        <w:rPr>
          <w:color w:val="111111"/>
          <w:sz w:val="18"/>
          <w:szCs w:val="18"/>
          <w:lang w:val="es-CO" w:eastAsia="es-CO"/>
        </w:rPr>
        <w:t xml:space="preserve">al a los autores) por expertos </w:t>
      </w:r>
      <w:r w:rsidRPr="00811950">
        <w:rPr>
          <w:color w:val="111111"/>
          <w:sz w:val="18"/>
          <w:szCs w:val="18"/>
          <w:lang w:val="es-CO" w:eastAsia="es-CO"/>
        </w:rPr>
        <w:t xml:space="preserve">“ad honorem”. </w:t>
      </w:r>
    </w:p>
    <w:p w14:paraId="3E2BA5FC" w14:textId="77777777" w:rsidR="00811950" w:rsidRPr="00811950" w:rsidRDefault="00811950" w:rsidP="00811950">
      <w:pPr>
        <w:shd w:val="clear" w:color="auto" w:fill="FFFFFF"/>
        <w:spacing w:before="240" w:after="240"/>
        <w:jc w:val="both"/>
        <w:rPr>
          <w:color w:val="111111"/>
          <w:sz w:val="18"/>
          <w:szCs w:val="18"/>
          <w:lang w:val="es-CO" w:eastAsia="es-CO"/>
        </w:rPr>
      </w:pPr>
      <w:r w:rsidRPr="00811950">
        <w:rPr>
          <w:color w:val="111111"/>
          <w:sz w:val="18"/>
          <w:szCs w:val="18"/>
          <w:lang w:val="es-CO" w:eastAsia="es-CO"/>
        </w:rPr>
        <w:t xml:space="preserve">A </w:t>
      </w:r>
      <w:proofErr w:type="gramStart"/>
      <w:r w:rsidRPr="00811950">
        <w:rPr>
          <w:color w:val="111111"/>
          <w:sz w:val="18"/>
          <w:szCs w:val="18"/>
          <w:lang w:val="es-CO" w:eastAsia="es-CO"/>
        </w:rPr>
        <w:t>continuación</w:t>
      </w:r>
      <w:proofErr w:type="gramEnd"/>
      <w:r w:rsidRPr="00811950">
        <w:rPr>
          <w:color w:val="111111"/>
          <w:sz w:val="18"/>
          <w:szCs w:val="18"/>
          <w:lang w:val="es-CO" w:eastAsia="es-CO"/>
        </w:rPr>
        <w:t xml:space="preserve"> se relacionan las etapas de arbitraje por las que todo documento pasa:</w:t>
      </w:r>
    </w:p>
    <w:p w14:paraId="2B8B8EC3" w14:textId="626339AA" w:rsidR="00811950" w:rsidRPr="00811950" w:rsidRDefault="00811950" w:rsidP="00811950">
      <w:pPr>
        <w:pStyle w:val="Prrafodelista"/>
        <w:widowControl/>
        <w:numPr>
          <w:ilvl w:val="0"/>
          <w:numId w:val="2"/>
        </w:numPr>
        <w:shd w:val="clear" w:color="auto" w:fill="FFFFFF"/>
        <w:autoSpaceDE/>
        <w:autoSpaceDN/>
        <w:spacing w:before="240" w:after="240"/>
        <w:contextualSpacing/>
        <w:jc w:val="both"/>
        <w:rPr>
          <w:color w:val="111111"/>
          <w:sz w:val="18"/>
          <w:szCs w:val="18"/>
          <w:lang w:val="es-CO" w:eastAsia="es-CO"/>
        </w:rPr>
      </w:pPr>
      <w:r w:rsidRPr="00811950">
        <w:rPr>
          <w:color w:val="111111"/>
          <w:sz w:val="18"/>
          <w:szCs w:val="18"/>
          <w:u w:val="single"/>
          <w:lang w:val="es-CO" w:eastAsia="es-CO"/>
        </w:rPr>
        <w:t>Revisión equipo Editorial:</w:t>
      </w:r>
      <w:r w:rsidRPr="00811950">
        <w:rPr>
          <w:color w:val="111111"/>
          <w:sz w:val="18"/>
          <w:szCs w:val="18"/>
          <w:lang w:val="es-CO" w:eastAsia="es-CO"/>
        </w:rPr>
        <w:t xml:space="preserve"> se revisan los criterios fondo y forma de presentación según las normas de la revista </w:t>
      </w:r>
      <w:r w:rsidR="007339D3">
        <w:rPr>
          <w:i/>
          <w:iCs/>
          <w:color w:val="111111"/>
          <w:sz w:val="18"/>
          <w:szCs w:val="18"/>
          <w:lang w:val="es-CO" w:eastAsia="es-CO"/>
        </w:rPr>
        <w:t>I+D Revista</w:t>
      </w:r>
      <w:r w:rsidRPr="00811950">
        <w:rPr>
          <w:i/>
          <w:iCs/>
          <w:color w:val="111111"/>
          <w:sz w:val="18"/>
          <w:szCs w:val="18"/>
          <w:lang w:val="es-CO" w:eastAsia="es-CO"/>
        </w:rPr>
        <w:t xml:space="preserve"> de Investigaciones</w:t>
      </w:r>
      <w:r w:rsidRPr="00811950">
        <w:rPr>
          <w:color w:val="111111"/>
          <w:sz w:val="18"/>
          <w:szCs w:val="18"/>
          <w:lang w:val="es-CO" w:eastAsia="es-CO"/>
        </w:rPr>
        <w:t>.</w:t>
      </w:r>
    </w:p>
    <w:p w14:paraId="23F09CFE" w14:textId="4A616EA0" w:rsidR="00811950" w:rsidRPr="00811950" w:rsidRDefault="00811950" w:rsidP="00811950">
      <w:pPr>
        <w:pStyle w:val="Prrafodelista"/>
        <w:widowControl/>
        <w:numPr>
          <w:ilvl w:val="0"/>
          <w:numId w:val="2"/>
        </w:numPr>
        <w:shd w:val="clear" w:color="auto" w:fill="FFFFFF"/>
        <w:autoSpaceDE/>
        <w:autoSpaceDN/>
        <w:spacing w:before="240" w:after="240"/>
        <w:contextualSpacing/>
        <w:jc w:val="both"/>
        <w:rPr>
          <w:color w:val="111111"/>
          <w:sz w:val="18"/>
          <w:szCs w:val="18"/>
          <w:lang w:val="es-CO" w:eastAsia="es-CO"/>
        </w:rPr>
      </w:pPr>
      <w:r w:rsidRPr="00811950">
        <w:rPr>
          <w:color w:val="111111"/>
          <w:sz w:val="18"/>
          <w:szCs w:val="18"/>
          <w:u w:val="single"/>
          <w:lang w:val="es-CO" w:eastAsia="es-CO"/>
        </w:rPr>
        <w:t>Evaluación por pares académicos</w:t>
      </w:r>
      <w:r w:rsidR="007339D3">
        <w:rPr>
          <w:color w:val="111111"/>
          <w:sz w:val="18"/>
          <w:szCs w:val="18"/>
          <w:lang w:val="es-CO" w:eastAsia="es-CO"/>
        </w:rPr>
        <w:t>: se envía el manuscrito a </w:t>
      </w:r>
      <w:r w:rsidRPr="00811950">
        <w:rPr>
          <w:color w:val="111111"/>
          <w:sz w:val="18"/>
          <w:szCs w:val="18"/>
          <w:lang w:val="es-CO" w:eastAsia="es-CO"/>
        </w:rPr>
        <w:t>dos pares académicos expertos en el área, quienes elaborarán un conc</w:t>
      </w:r>
      <w:r w:rsidR="007339D3">
        <w:rPr>
          <w:color w:val="111111"/>
          <w:sz w:val="18"/>
          <w:szCs w:val="18"/>
          <w:lang w:val="es-CO" w:eastAsia="es-CO"/>
        </w:rPr>
        <w:t>epto científico y de forma del </w:t>
      </w:r>
      <w:r w:rsidRPr="00811950">
        <w:rPr>
          <w:color w:val="111111"/>
          <w:sz w:val="18"/>
          <w:szCs w:val="18"/>
          <w:lang w:val="es-CO" w:eastAsia="es-CO"/>
        </w:rPr>
        <w:t>manuscrito en el término de un mes. Con base dichos conceptos el editor emitirá una decisión editorial en la que se le comunica formalmente al autor los resultados de publicación del artículo que son: aceptado, rechazado, o aceptado con condiciones.</w:t>
      </w:r>
    </w:p>
    <w:p w14:paraId="60C3810E" w14:textId="77777777" w:rsidR="00811950" w:rsidRPr="00811950" w:rsidRDefault="00811950" w:rsidP="00811950">
      <w:pPr>
        <w:pStyle w:val="Prrafodelista"/>
        <w:widowControl/>
        <w:numPr>
          <w:ilvl w:val="0"/>
          <w:numId w:val="2"/>
        </w:numPr>
        <w:shd w:val="clear" w:color="auto" w:fill="FFFFFF"/>
        <w:autoSpaceDE/>
        <w:autoSpaceDN/>
        <w:spacing w:before="240" w:after="240"/>
        <w:contextualSpacing/>
        <w:jc w:val="both"/>
        <w:rPr>
          <w:color w:val="111111"/>
          <w:sz w:val="18"/>
          <w:szCs w:val="18"/>
          <w:lang w:val="es-CO" w:eastAsia="es-CO"/>
        </w:rPr>
      </w:pPr>
      <w:r w:rsidRPr="00811950">
        <w:rPr>
          <w:color w:val="111111"/>
          <w:sz w:val="18"/>
          <w:szCs w:val="18"/>
          <w:u w:val="single"/>
          <w:lang w:val="es-CO" w:eastAsia="es-CO"/>
        </w:rPr>
        <w:t>Corrección de pruebas</w:t>
      </w:r>
      <w:r w:rsidRPr="00811950">
        <w:rPr>
          <w:color w:val="111111"/>
          <w:sz w:val="18"/>
          <w:szCs w:val="18"/>
          <w:lang w:val="es-CO" w:eastAsia="es-CO"/>
        </w:rPr>
        <w:t>: cuando un artículo es aceptado, el autor en máximo dos meses debe enviar la versión final del manuscrito. En esta etapa se verifica que el autor haya hecho las modificaciones sugeridas por los evaluadores, en el caso que proceda.</w:t>
      </w:r>
    </w:p>
    <w:p w14:paraId="473AEC8C" w14:textId="77777777" w:rsidR="00811950" w:rsidRPr="00811950" w:rsidRDefault="00811950" w:rsidP="00811950">
      <w:pPr>
        <w:pStyle w:val="Prrafodelista"/>
        <w:widowControl/>
        <w:numPr>
          <w:ilvl w:val="0"/>
          <w:numId w:val="2"/>
        </w:numPr>
        <w:shd w:val="clear" w:color="auto" w:fill="FFFFFF"/>
        <w:autoSpaceDE/>
        <w:autoSpaceDN/>
        <w:spacing w:before="240" w:after="240"/>
        <w:contextualSpacing/>
        <w:jc w:val="both"/>
        <w:rPr>
          <w:color w:val="111111"/>
          <w:sz w:val="18"/>
          <w:szCs w:val="18"/>
          <w:lang w:val="es-CO" w:eastAsia="es-CO"/>
        </w:rPr>
      </w:pPr>
      <w:r w:rsidRPr="00811950">
        <w:rPr>
          <w:color w:val="111111"/>
          <w:sz w:val="18"/>
          <w:szCs w:val="18"/>
          <w:u w:val="single"/>
          <w:lang w:val="es-CO" w:eastAsia="es-CO"/>
        </w:rPr>
        <w:t>Maquetación:</w:t>
      </w:r>
      <w:r w:rsidRPr="00811950">
        <w:rPr>
          <w:color w:val="111111"/>
          <w:sz w:val="18"/>
          <w:szCs w:val="18"/>
          <w:lang w:val="es-CO" w:eastAsia="es-CO"/>
        </w:rPr>
        <w:t xml:space="preserve"> una vez se tiene la versión final del documento, se procede a formatear el texto y generar los archivos necesarios para la publicación impresa y digital del número de la revista.</w:t>
      </w:r>
    </w:p>
    <w:p w14:paraId="3A91975E" w14:textId="77777777" w:rsidR="00811950" w:rsidRDefault="00811950" w:rsidP="00811950">
      <w:pPr>
        <w:shd w:val="clear" w:color="auto" w:fill="FFFFFF"/>
        <w:spacing w:before="240" w:after="240"/>
        <w:jc w:val="both"/>
        <w:rPr>
          <w:color w:val="111111"/>
          <w:sz w:val="18"/>
          <w:szCs w:val="18"/>
          <w:lang w:val="es-CO" w:eastAsia="es-CO"/>
        </w:rPr>
      </w:pPr>
      <w:r w:rsidRPr="00811950">
        <w:rPr>
          <w:color w:val="111111"/>
          <w:sz w:val="18"/>
          <w:szCs w:val="18"/>
          <w:lang w:val="es-CO" w:eastAsia="es-CO"/>
        </w:rPr>
        <w:t xml:space="preserve">En caso de que los pares no coincidan en su dictamen, se enviará a un tercer par, de modo que se diriman las diferencias por medio de la votación mayoritaria. Si de esta manera no se lograra una solución unificada, el Comité editorial decidirá sobre la publicación definitiva del manuscrito en cuestión. </w:t>
      </w:r>
    </w:p>
    <w:p w14:paraId="67A698BA" w14:textId="77777777" w:rsidR="00227140" w:rsidRPr="00811950" w:rsidRDefault="00227140" w:rsidP="00811950">
      <w:pPr>
        <w:shd w:val="clear" w:color="auto" w:fill="FFFFFF"/>
        <w:spacing w:before="240" w:after="240"/>
        <w:jc w:val="both"/>
        <w:rPr>
          <w:color w:val="111111"/>
          <w:sz w:val="18"/>
          <w:szCs w:val="18"/>
          <w:lang w:val="es-CO" w:eastAsia="es-CO"/>
        </w:rPr>
      </w:pPr>
    </w:p>
    <w:p w14:paraId="7E68C930" w14:textId="77777777" w:rsidR="00811950" w:rsidRPr="00811950" w:rsidRDefault="00811950" w:rsidP="00811950">
      <w:pPr>
        <w:shd w:val="clear" w:color="auto" w:fill="FFFFFF"/>
        <w:spacing w:before="240" w:after="240"/>
        <w:jc w:val="both"/>
        <w:rPr>
          <w:b/>
          <w:color w:val="111111"/>
          <w:sz w:val="18"/>
          <w:szCs w:val="18"/>
          <w:lang w:val="es-CO" w:eastAsia="es-CO"/>
        </w:rPr>
      </w:pPr>
      <w:r w:rsidRPr="00811950">
        <w:rPr>
          <w:b/>
          <w:color w:val="111111"/>
          <w:sz w:val="18"/>
          <w:szCs w:val="18"/>
          <w:lang w:val="es-CO" w:eastAsia="es-CO"/>
        </w:rPr>
        <w:lastRenderedPageBreak/>
        <w:t>Política de acceso abierto</w:t>
      </w:r>
    </w:p>
    <w:p w14:paraId="14FB20B0" w14:textId="77777777" w:rsidR="00811950" w:rsidRPr="00811950" w:rsidRDefault="00811950" w:rsidP="00811950">
      <w:pPr>
        <w:shd w:val="clear" w:color="auto" w:fill="FFFFFF"/>
        <w:spacing w:before="240" w:after="240"/>
        <w:jc w:val="both"/>
        <w:rPr>
          <w:color w:val="111111"/>
          <w:sz w:val="18"/>
          <w:szCs w:val="18"/>
          <w:shd w:val="clear" w:color="auto" w:fill="FFFFFF"/>
          <w:lang w:val="es-CO"/>
        </w:rPr>
      </w:pPr>
      <w:r w:rsidRPr="00811950">
        <w:rPr>
          <w:color w:val="111111"/>
          <w:sz w:val="18"/>
          <w:szCs w:val="18"/>
          <w:shd w:val="clear" w:color="auto" w:fill="FFFFFF"/>
          <w:lang w:val="es-CO"/>
        </w:rPr>
        <w:t>Esta revista provee acceso libre inmediato a su contenido bajo el principio de que hacer disponible gratuitamente la investigación al público, lo cual fomenta un mayor intercambio de conocimiento global.</w:t>
      </w:r>
    </w:p>
    <w:p w14:paraId="0121C94C" w14:textId="7B8F3770" w:rsidR="00811950" w:rsidRPr="00811950" w:rsidRDefault="00811950" w:rsidP="00811950">
      <w:pPr>
        <w:shd w:val="clear" w:color="auto" w:fill="FFFFFF"/>
        <w:spacing w:before="240" w:after="240"/>
        <w:jc w:val="both"/>
        <w:rPr>
          <w:color w:val="111111"/>
          <w:sz w:val="18"/>
          <w:szCs w:val="18"/>
          <w:lang w:val="es-CO" w:eastAsia="es-CO"/>
        </w:rPr>
      </w:pPr>
      <w:r w:rsidRPr="00811950">
        <w:rPr>
          <w:color w:val="111111"/>
          <w:sz w:val="18"/>
          <w:szCs w:val="18"/>
          <w:lang w:val="es-CO" w:eastAsia="es-CO"/>
        </w:rPr>
        <w:t xml:space="preserve">Esta obra está bajo una </w:t>
      </w:r>
      <w:r w:rsidRPr="000D3744">
        <w:rPr>
          <w:noProof/>
          <w:color w:val="111111"/>
          <w:sz w:val="18"/>
          <w:szCs w:val="18"/>
        </w:rPr>
        <w:drawing>
          <wp:inline distT="0" distB="0" distL="0" distR="0" wp14:anchorId="4A87EA28" wp14:editId="5B2EF019">
            <wp:extent cx="1057524" cy="369994"/>
            <wp:effectExtent l="0" t="0" r="0" b="0"/>
            <wp:docPr id="1" name="Imagen 1" descr="Resultado de imagen para LICENCIA CC 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ICENCIA CC BY–NC–S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822" cy="386542"/>
                    </a:xfrm>
                    <a:prstGeom prst="rect">
                      <a:avLst/>
                    </a:prstGeom>
                    <a:noFill/>
                    <a:ln>
                      <a:noFill/>
                    </a:ln>
                  </pic:spPr>
                </pic:pic>
              </a:graphicData>
            </a:graphic>
          </wp:inline>
        </w:drawing>
      </w:r>
      <w:r w:rsidRPr="00811950">
        <w:rPr>
          <w:color w:val="111111"/>
          <w:sz w:val="18"/>
          <w:szCs w:val="18"/>
          <w:lang w:val="es-CO" w:eastAsia="es-CO"/>
        </w:rPr>
        <w:t xml:space="preserve"> </w:t>
      </w:r>
      <w:hyperlink r:id="rId12" w:history="1">
        <w:r w:rsidRPr="00811950">
          <w:rPr>
            <w:rStyle w:val="Hipervnculo"/>
            <w:sz w:val="18"/>
            <w:szCs w:val="18"/>
            <w:lang w:val="es-CO" w:eastAsia="es-CO"/>
          </w:rPr>
          <w:t xml:space="preserve">Licencia </w:t>
        </w:r>
        <w:proofErr w:type="spellStart"/>
        <w:r w:rsidRPr="00811950">
          <w:rPr>
            <w:rStyle w:val="Hipervnculo"/>
            <w:sz w:val="18"/>
            <w:szCs w:val="18"/>
            <w:lang w:val="es-CO" w:eastAsia="es-CO"/>
          </w:rPr>
          <w:t>Creative</w:t>
        </w:r>
        <w:proofErr w:type="spellEnd"/>
        <w:r w:rsidRPr="00811950">
          <w:rPr>
            <w:rStyle w:val="Hipervnculo"/>
            <w:sz w:val="18"/>
            <w:szCs w:val="18"/>
            <w:lang w:val="es-CO" w:eastAsia="es-CO"/>
          </w:rPr>
          <w:t xml:space="preserve"> </w:t>
        </w:r>
        <w:proofErr w:type="spellStart"/>
        <w:r w:rsidRPr="00811950">
          <w:rPr>
            <w:rStyle w:val="Hipervnculo"/>
            <w:sz w:val="18"/>
            <w:szCs w:val="18"/>
            <w:lang w:val="es-CO" w:eastAsia="es-CO"/>
          </w:rPr>
          <w:t>Commons</w:t>
        </w:r>
        <w:proofErr w:type="spellEnd"/>
        <w:r w:rsidRPr="00811950">
          <w:rPr>
            <w:rStyle w:val="Hipervnculo"/>
            <w:sz w:val="18"/>
            <w:szCs w:val="18"/>
            <w:lang w:val="es-CO" w:eastAsia="es-CO"/>
          </w:rPr>
          <w:t xml:space="preserve"> Atribuc</w:t>
        </w:r>
        <w:r w:rsidR="00660785">
          <w:rPr>
            <w:rStyle w:val="Hipervnculo"/>
            <w:sz w:val="18"/>
            <w:szCs w:val="18"/>
            <w:lang w:val="es-CO" w:eastAsia="es-CO"/>
          </w:rPr>
          <w:t>ión-</w:t>
        </w:r>
        <w:proofErr w:type="spellStart"/>
        <w:r w:rsidR="00660785">
          <w:rPr>
            <w:rStyle w:val="Hipervnculo"/>
            <w:sz w:val="18"/>
            <w:szCs w:val="18"/>
            <w:lang w:val="es-CO" w:eastAsia="es-CO"/>
          </w:rPr>
          <w:t>NoComercial</w:t>
        </w:r>
        <w:proofErr w:type="spellEnd"/>
        <w:r w:rsidR="00660785">
          <w:rPr>
            <w:rStyle w:val="Hipervnculo"/>
            <w:sz w:val="18"/>
            <w:szCs w:val="18"/>
            <w:lang w:val="es-CO" w:eastAsia="es-CO"/>
          </w:rPr>
          <w:t>-</w:t>
        </w:r>
        <w:proofErr w:type="spellStart"/>
        <w:r w:rsidR="00660785">
          <w:rPr>
            <w:rStyle w:val="Hipervnculo"/>
            <w:sz w:val="18"/>
            <w:szCs w:val="18"/>
            <w:lang w:val="es-CO" w:eastAsia="es-CO"/>
          </w:rPr>
          <w:t>CompartirIgual</w:t>
        </w:r>
        <w:proofErr w:type="spellEnd"/>
        <w:r w:rsidR="00660785">
          <w:rPr>
            <w:rStyle w:val="Hipervnculo"/>
            <w:sz w:val="18"/>
            <w:szCs w:val="18"/>
            <w:lang w:val="es-CO" w:eastAsia="es-CO"/>
          </w:rPr>
          <w:t xml:space="preserve"> 4</w:t>
        </w:r>
        <w:r w:rsidRPr="00811950">
          <w:rPr>
            <w:rStyle w:val="Hipervnculo"/>
            <w:sz w:val="18"/>
            <w:szCs w:val="18"/>
            <w:lang w:val="es-CO" w:eastAsia="es-CO"/>
          </w:rPr>
          <w:t xml:space="preserve">.0 </w:t>
        </w:r>
        <w:r w:rsidR="00660785">
          <w:rPr>
            <w:rStyle w:val="Hipervnculo"/>
            <w:sz w:val="18"/>
            <w:szCs w:val="18"/>
            <w:lang w:val="es-CO" w:eastAsia="es-CO"/>
          </w:rPr>
          <w:t>Internacional</w:t>
        </w:r>
      </w:hyperlink>
    </w:p>
    <w:p w14:paraId="0834156C" w14:textId="77777777" w:rsidR="00811950" w:rsidRPr="00811950" w:rsidRDefault="00811950" w:rsidP="00811950">
      <w:pPr>
        <w:shd w:val="clear" w:color="auto" w:fill="FFFFFF"/>
        <w:spacing w:before="240" w:after="240"/>
        <w:jc w:val="both"/>
        <w:rPr>
          <w:color w:val="111111"/>
          <w:sz w:val="18"/>
          <w:szCs w:val="18"/>
          <w:lang w:val="es-CO" w:eastAsia="es-CO"/>
        </w:rPr>
      </w:pPr>
      <w:r w:rsidRPr="00811950">
        <w:rPr>
          <w:color w:val="111111"/>
          <w:sz w:val="18"/>
          <w:szCs w:val="18"/>
          <w:lang w:val="es-CO" w:eastAsia="es-CO"/>
        </w:rPr>
        <w:t>Sin embargo, se evaluará cualquier petición por parte del autor para obtener el permiso de su reproducción.</w:t>
      </w:r>
    </w:p>
    <w:p w14:paraId="5126752D" w14:textId="77777777" w:rsidR="00811950" w:rsidRPr="00811950" w:rsidRDefault="00811950" w:rsidP="00811950">
      <w:pPr>
        <w:shd w:val="clear" w:color="auto" w:fill="FFFFFF"/>
        <w:spacing w:before="240" w:after="240"/>
        <w:jc w:val="both"/>
        <w:rPr>
          <w:b/>
          <w:color w:val="111111"/>
          <w:sz w:val="18"/>
          <w:szCs w:val="18"/>
          <w:lang w:val="es-CO" w:eastAsia="es-CO"/>
        </w:rPr>
      </w:pPr>
      <w:r w:rsidRPr="00811950">
        <w:rPr>
          <w:b/>
          <w:color w:val="111111"/>
          <w:sz w:val="18"/>
          <w:szCs w:val="18"/>
          <w:lang w:val="es-CO" w:eastAsia="es-CO"/>
        </w:rPr>
        <w:t>Declaración de ética y buenas prácticas</w:t>
      </w:r>
    </w:p>
    <w:p w14:paraId="4B6A1361" w14:textId="707F33DF" w:rsidR="00811950" w:rsidRPr="00811950" w:rsidRDefault="00811950" w:rsidP="00811950">
      <w:pPr>
        <w:shd w:val="clear" w:color="auto" w:fill="FFFFFF"/>
        <w:spacing w:before="240" w:after="240"/>
        <w:jc w:val="both"/>
        <w:rPr>
          <w:color w:val="111111"/>
          <w:sz w:val="18"/>
          <w:szCs w:val="18"/>
          <w:lang w:val="es-CO" w:eastAsia="es-CO"/>
        </w:rPr>
      </w:pPr>
      <w:r w:rsidRPr="00811950">
        <w:rPr>
          <w:color w:val="111111"/>
          <w:sz w:val="18"/>
          <w:szCs w:val="18"/>
          <w:lang w:val="es-CO" w:eastAsia="es-CO"/>
        </w:rPr>
        <w:t>La Revista I+D Revista de Investigaciones se acoge a los lineamientos del Código Deontológico y Bioético del Ejercicio de la investigación. Para la publicación de manuscritos en esta revista es necesario que el(los) autor(es) garantice(n) el cumplimiento de los principios éticos mencionados en la “Declaración de cumplimiento de los principios éticos”, al mismo tiempo, la revista tiene como referencia el Código de conducta y buenas prácticas http://publicationethics.org/files/Code_of_conduct_for_journal_editors.pdf que define el Comité de Ética en Publicaciones (COPE) para editores de revistas científicas, esto garantiza una adecuada respuesta a las necesidades de los lectores y autores, asegurando la calidad de lo publicado, protegiendo y respetando el contenido de los artículos</w:t>
      </w:r>
      <w:r w:rsidR="007339D3">
        <w:rPr>
          <w:color w:val="111111"/>
          <w:sz w:val="18"/>
          <w:szCs w:val="18"/>
          <w:lang w:val="es-CO" w:eastAsia="es-CO"/>
        </w:rPr>
        <w:t>,</w:t>
      </w:r>
      <w:r w:rsidRPr="00811950">
        <w:rPr>
          <w:color w:val="111111"/>
          <w:sz w:val="18"/>
          <w:szCs w:val="18"/>
          <w:lang w:val="es-CO" w:eastAsia="es-CO"/>
        </w:rPr>
        <w:t xml:space="preserve"> así como la integridad de los mismos.</w:t>
      </w:r>
    </w:p>
    <w:p w14:paraId="3F765218" w14:textId="77777777" w:rsidR="00811950" w:rsidRPr="00811950" w:rsidRDefault="00811950" w:rsidP="00811950">
      <w:pPr>
        <w:shd w:val="clear" w:color="auto" w:fill="FFFFFF"/>
        <w:spacing w:before="240" w:after="240"/>
        <w:jc w:val="both"/>
        <w:rPr>
          <w:b/>
          <w:color w:val="111111"/>
          <w:sz w:val="18"/>
          <w:szCs w:val="18"/>
          <w:lang w:val="es-CO" w:eastAsia="es-CO"/>
        </w:rPr>
      </w:pPr>
      <w:r w:rsidRPr="00811950">
        <w:rPr>
          <w:b/>
          <w:color w:val="111111"/>
          <w:sz w:val="18"/>
          <w:szCs w:val="18"/>
          <w:lang w:val="es-CO" w:eastAsia="es-CO"/>
        </w:rPr>
        <w:t>Política de embargo</w:t>
      </w:r>
    </w:p>
    <w:p w14:paraId="3938451A" w14:textId="21280F58" w:rsidR="00811950" w:rsidRPr="00811950" w:rsidRDefault="00811950" w:rsidP="00811950">
      <w:pPr>
        <w:shd w:val="clear" w:color="auto" w:fill="FFFFFF"/>
        <w:spacing w:before="240" w:after="240"/>
        <w:jc w:val="both"/>
        <w:rPr>
          <w:color w:val="111111"/>
          <w:sz w:val="18"/>
          <w:szCs w:val="18"/>
          <w:lang w:val="es-CO" w:eastAsia="es-CO"/>
        </w:rPr>
      </w:pPr>
      <w:r w:rsidRPr="00811950">
        <w:rPr>
          <w:color w:val="111111"/>
          <w:sz w:val="18"/>
          <w:szCs w:val="18"/>
          <w:lang w:val="es-CO" w:eastAsia="es-CO"/>
        </w:rPr>
        <w:t>La revista no debe presenta</w:t>
      </w:r>
      <w:r w:rsidR="00091BBF">
        <w:rPr>
          <w:color w:val="111111"/>
          <w:sz w:val="18"/>
          <w:szCs w:val="18"/>
          <w:lang w:val="es-CO" w:eastAsia="es-CO"/>
        </w:rPr>
        <w:t>r</w:t>
      </w:r>
      <w:r w:rsidRPr="00811950">
        <w:rPr>
          <w:color w:val="111111"/>
          <w:sz w:val="18"/>
          <w:szCs w:val="18"/>
          <w:lang w:val="es-CO" w:eastAsia="es-CO"/>
        </w:rPr>
        <w:t xml:space="preserve"> embargo sobre su contenido.</w:t>
      </w:r>
    </w:p>
    <w:p w14:paraId="3EBFBCE1" w14:textId="77777777" w:rsidR="00811950" w:rsidRPr="0063749B" w:rsidRDefault="00811950" w:rsidP="00811950">
      <w:pPr>
        <w:shd w:val="clear" w:color="auto" w:fill="FFFFFF"/>
        <w:spacing w:before="240" w:after="240"/>
        <w:jc w:val="both"/>
        <w:rPr>
          <w:b/>
          <w:color w:val="111111"/>
          <w:sz w:val="18"/>
          <w:szCs w:val="18"/>
          <w:lang w:eastAsia="es-CO"/>
        </w:rPr>
      </w:pPr>
      <w:proofErr w:type="spellStart"/>
      <w:r w:rsidRPr="000D3744">
        <w:rPr>
          <w:b/>
          <w:color w:val="111111"/>
          <w:sz w:val="18"/>
          <w:szCs w:val="18"/>
          <w:lang w:eastAsia="es-CO"/>
        </w:rPr>
        <w:t>Tiempos</w:t>
      </w:r>
      <w:proofErr w:type="spellEnd"/>
      <w:r w:rsidRPr="000D3744">
        <w:rPr>
          <w:b/>
          <w:color w:val="111111"/>
          <w:sz w:val="18"/>
          <w:szCs w:val="18"/>
          <w:lang w:eastAsia="es-CO"/>
        </w:rPr>
        <w:t xml:space="preserve"> de </w:t>
      </w:r>
      <w:proofErr w:type="spellStart"/>
      <w:r w:rsidRPr="000D3744">
        <w:rPr>
          <w:b/>
          <w:color w:val="111111"/>
          <w:sz w:val="18"/>
          <w:szCs w:val="18"/>
          <w:lang w:eastAsia="es-CO"/>
        </w:rPr>
        <w:t>evaluación</w:t>
      </w:r>
      <w:proofErr w:type="spellEnd"/>
    </w:p>
    <w:p w14:paraId="5CBDD3AF" w14:textId="565791DE" w:rsidR="00811950" w:rsidRPr="00811950" w:rsidRDefault="00811950" w:rsidP="00811950">
      <w:pPr>
        <w:widowControl/>
        <w:numPr>
          <w:ilvl w:val="0"/>
          <w:numId w:val="3"/>
        </w:numPr>
        <w:shd w:val="clear" w:color="auto" w:fill="FFFFFF"/>
        <w:autoSpaceDE/>
        <w:autoSpaceDN/>
        <w:spacing w:before="100" w:beforeAutospacing="1" w:after="100" w:afterAutospacing="1"/>
        <w:ind w:left="735"/>
        <w:jc w:val="both"/>
        <w:rPr>
          <w:sz w:val="18"/>
          <w:szCs w:val="18"/>
          <w:lang w:val="es-CO" w:eastAsia="es-CO"/>
        </w:rPr>
      </w:pPr>
      <w:r w:rsidRPr="00811950">
        <w:rPr>
          <w:sz w:val="18"/>
          <w:szCs w:val="18"/>
          <w:lang w:val="es-CO" w:eastAsia="es-CO"/>
        </w:rPr>
        <w:t>Se estima un tiempo de (6) seis días, desde la recepción del documento hasta la emisión del concepto comité editorial sobre el cumplimiento de las normas, conteni</w:t>
      </w:r>
      <w:r w:rsidR="007339D3">
        <w:rPr>
          <w:sz w:val="18"/>
          <w:szCs w:val="18"/>
          <w:lang w:val="es-CO" w:eastAsia="es-CO"/>
        </w:rPr>
        <w:t xml:space="preserve">dos y parámetros de la revista </w:t>
      </w:r>
      <w:r w:rsidRPr="00811950">
        <w:rPr>
          <w:sz w:val="18"/>
          <w:szCs w:val="18"/>
          <w:lang w:val="es-CO" w:eastAsia="es-CO"/>
        </w:rPr>
        <w:t>sección.</w:t>
      </w:r>
    </w:p>
    <w:p w14:paraId="796ED981" w14:textId="6DA4DA09" w:rsidR="00811950" w:rsidRPr="00811950" w:rsidRDefault="00091BBF" w:rsidP="00811950">
      <w:pPr>
        <w:widowControl/>
        <w:numPr>
          <w:ilvl w:val="0"/>
          <w:numId w:val="4"/>
        </w:numPr>
        <w:shd w:val="clear" w:color="auto" w:fill="FFFFFF"/>
        <w:autoSpaceDE/>
        <w:autoSpaceDN/>
        <w:spacing w:before="100" w:beforeAutospacing="1" w:after="100" w:afterAutospacing="1"/>
        <w:ind w:left="735"/>
        <w:jc w:val="both"/>
        <w:rPr>
          <w:sz w:val="18"/>
          <w:szCs w:val="18"/>
          <w:lang w:val="es-CO" w:eastAsia="es-CO"/>
        </w:rPr>
      </w:pPr>
      <w:r>
        <w:rPr>
          <w:sz w:val="18"/>
          <w:szCs w:val="18"/>
          <w:lang w:val="es-CO" w:eastAsia="es-CO"/>
        </w:rPr>
        <w:t>Una vez otorgado el aval</w:t>
      </w:r>
      <w:r w:rsidR="00811950" w:rsidRPr="00811950">
        <w:rPr>
          <w:sz w:val="18"/>
          <w:szCs w:val="18"/>
          <w:lang w:val="es-CO" w:eastAsia="es-CO"/>
        </w:rPr>
        <w:t xml:space="preserve"> del artículo para que continúe con el proceso, se procede a solicitar la evaluación del documento a los pares, </w:t>
      </w:r>
      <w:r w:rsidRPr="00811950">
        <w:rPr>
          <w:sz w:val="18"/>
          <w:szCs w:val="18"/>
          <w:lang w:val="es-CO" w:eastAsia="es-CO"/>
        </w:rPr>
        <w:t>esto depende</w:t>
      </w:r>
      <w:r w:rsidR="00811950" w:rsidRPr="00811950">
        <w:rPr>
          <w:sz w:val="18"/>
          <w:szCs w:val="18"/>
          <w:lang w:val="es-CO" w:eastAsia="es-CO"/>
        </w:rPr>
        <w:t xml:space="preserve"> de la disponibilidad de los evaluadores. El tiempo límite entre la solicitud y la respuesta de un evaluador es de (10) diez días. Si en el transcurso de esos días no hay respuesta, se procede a enviar solicitud de evaluación a otros pares.</w:t>
      </w:r>
    </w:p>
    <w:p w14:paraId="2C9B3083" w14:textId="77777777" w:rsidR="00811950" w:rsidRPr="00811950" w:rsidRDefault="00811950" w:rsidP="00811950">
      <w:pPr>
        <w:widowControl/>
        <w:numPr>
          <w:ilvl w:val="0"/>
          <w:numId w:val="5"/>
        </w:numPr>
        <w:shd w:val="clear" w:color="auto" w:fill="FFFFFF"/>
        <w:autoSpaceDE/>
        <w:autoSpaceDN/>
        <w:spacing w:before="100" w:beforeAutospacing="1" w:after="100" w:afterAutospacing="1"/>
        <w:ind w:left="735"/>
        <w:jc w:val="both"/>
        <w:rPr>
          <w:sz w:val="18"/>
          <w:szCs w:val="18"/>
          <w:lang w:val="es-CO" w:eastAsia="es-CO"/>
        </w:rPr>
      </w:pPr>
      <w:r w:rsidRPr="00811950">
        <w:rPr>
          <w:sz w:val="18"/>
          <w:szCs w:val="18"/>
          <w:lang w:val="es-CO" w:eastAsia="es-CO"/>
        </w:rPr>
        <w:t>Cuando el evaluador acepta revisar el documento, se envía el </w:t>
      </w:r>
      <w:r w:rsidRPr="00811950">
        <w:rPr>
          <w:color w:val="000000" w:themeColor="text1"/>
          <w:sz w:val="18"/>
          <w:szCs w:val="18"/>
          <w:lang w:val="es-CO" w:eastAsia="es-CO"/>
        </w:rPr>
        <w:t>formato de evaluación. </w:t>
      </w:r>
      <w:r w:rsidRPr="00811950">
        <w:rPr>
          <w:sz w:val="18"/>
          <w:szCs w:val="18"/>
          <w:lang w:val="es-CO" w:eastAsia="es-CO"/>
        </w:rPr>
        <w:t>Este tiene un plazo máximo de (20) veinte días para realizar y enviar concepto.</w:t>
      </w:r>
    </w:p>
    <w:p w14:paraId="58A0D4CD" w14:textId="5D1A2AF0" w:rsidR="00811950" w:rsidRPr="00811950" w:rsidRDefault="00811950" w:rsidP="00811950">
      <w:pPr>
        <w:widowControl/>
        <w:numPr>
          <w:ilvl w:val="0"/>
          <w:numId w:val="6"/>
        </w:numPr>
        <w:shd w:val="clear" w:color="auto" w:fill="FFFFFF"/>
        <w:autoSpaceDE/>
        <w:autoSpaceDN/>
        <w:spacing w:before="100" w:beforeAutospacing="1" w:after="100" w:afterAutospacing="1"/>
        <w:ind w:left="735"/>
        <w:jc w:val="both"/>
        <w:rPr>
          <w:sz w:val="18"/>
          <w:szCs w:val="18"/>
          <w:lang w:val="es-CO" w:eastAsia="es-CO"/>
        </w:rPr>
      </w:pPr>
      <w:r w:rsidRPr="00811950">
        <w:rPr>
          <w:sz w:val="18"/>
          <w:szCs w:val="18"/>
          <w:lang w:val="es-CO" w:eastAsia="es-CO"/>
        </w:rPr>
        <w:t>Al recibir la evalu</w:t>
      </w:r>
      <w:r w:rsidR="00091BBF">
        <w:rPr>
          <w:sz w:val="18"/>
          <w:szCs w:val="18"/>
          <w:lang w:val="es-CO" w:eastAsia="es-CO"/>
        </w:rPr>
        <w:t>ación, y si el evaluador incluyó</w:t>
      </w:r>
      <w:r w:rsidRPr="00811950">
        <w:rPr>
          <w:sz w:val="18"/>
          <w:szCs w:val="18"/>
          <w:lang w:val="es-CO" w:eastAsia="es-CO"/>
        </w:rPr>
        <w:t xml:space="preserve"> sugerencias de cambios, se notifica a los autores, quienes tienen un plazo máximo de (15) quince días para realizar cambios de forma y (30) treinta días para realizar cambios de fondo.</w:t>
      </w:r>
    </w:p>
    <w:p w14:paraId="2D1093B1" w14:textId="728CD2CE" w:rsidR="00811950" w:rsidRPr="00811950" w:rsidRDefault="00811950" w:rsidP="00811950">
      <w:pPr>
        <w:widowControl/>
        <w:numPr>
          <w:ilvl w:val="0"/>
          <w:numId w:val="7"/>
        </w:numPr>
        <w:shd w:val="clear" w:color="auto" w:fill="FFFFFF"/>
        <w:autoSpaceDE/>
        <w:autoSpaceDN/>
        <w:spacing w:before="100" w:beforeAutospacing="1" w:after="100" w:afterAutospacing="1"/>
        <w:ind w:left="735"/>
        <w:jc w:val="both"/>
        <w:rPr>
          <w:sz w:val="18"/>
          <w:szCs w:val="18"/>
          <w:lang w:val="es-CO" w:eastAsia="es-CO"/>
        </w:rPr>
      </w:pPr>
      <w:r w:rsidRPr="00811950">
        <w:rPr>
          <w:sz w:val="18"/>
          <w:szCs w:val="18"/>
          <w:lang w:val="es-CO" w:eastAsia="es-CO"/>
        </w:rPr>
        <w:lastRenderedPageBreak/>
        <w:t>Tras obtener la versión corregida del documento, se hace una última revisión verificando el cumplimiento de las sugerencias, s</w:t>
      </w:r>
      <w:r w:rsidR="007339D3">
        <w:rPr>
          <w:sz w:val="18"/>
          <w:szCs w:val="18"/>
          <w:lang w:val="es-CO" w:eastAsia="es-CO"/>
        </w:rPr>
        <w:t>i cumple,</w:t>
      </w:r>
      <w:r w:rsidRPr="00811950">
        <w:rPr>
          <w:sz w:val="18"/>
          <w:szCs w:val="18"/>
          <w:lang w:val="es-CO" w:eastAsia="es-CO"/>
        </w:rPr>
        <w:t xml:space="preserve"> envía a diagramación. El tiempo de corrección varía de acuerdo con las características del manuscrito.</w:t>
      </w:r>
    </w:p>
    <w:p w14:paraId="10465251" w14:textId="1E0DA3AD" w:rsidR="007339D3" w:rsidRPr="007339D3" w:rsidRDefault="00811950" w:rsidP="007339D3">
      <w:pPr>
        <w:widowControl/>
        <w:numPr>
          <w:ilvl w:val="0"/>
          <w:numId w:val="8"/>
        </w:numPr>
        <w:shd w:val="clear" w:color="auto" w:fill="FFFFFF"/>
        <w:autoSpaceDE/>
        <w:autoSpaceDN/>
        <w:spacing w:before="100" w:beforeAutospacing="1" w:after="100" w:afterAutospacing="1"/>
        <w:ind w:left="735"/>
        <w:jc w:val="both"/>
        <w:rPr>
          <w:sz w:val="18"/>
          <w:szCs w:val="18"/>
          <w:lang w:val="es-CO" w:eastAsia="es-CO"/>
        </w:rPr>
      </w:pPr>
      <w:r w:rsidRPr="00091BBF">
        <w:rPr>
          <w:sz w:val="18"/>
          <w:szCs w:val="18"/>
          <w:lang w:val="es-CO" w:eastAsia="es-CO"/>
        </w:rPr>
        <w:t>Se envía el documento diagramado al autor para que este revise la última versión. Después de aprobado, se procede a publicar el documento en su versión impresa y en su versión digital. El tiempo transcurrido hasta la impresión de la versión en papel, depende enteramente de la gestión de</w:t>
      </w:r>
      <w:r w:rsidR="00091BBF" w:rsidRPr="00091BBF">
        <w:rPr>
          <w:sz w:val="18"/>
          <w:szCs w:val="18"/>
          <w:lang w:val="es-CO" w:eastAsia="es-CO"/>
        </w:rPr>
        <w:t>l proveedor externo y procedimientos internos</w:t>
      </w:r>
      <w:r w:rsidRPr="00091BBF">
        <w:rPr>
          <w:sz w:val="18"/>
          <w:szCs w:val="18"/>
          <w:lang w:val="es-CO" w:eastAsia="es-CO"/>
        </w:rPr>
        <w:t>.</w:t>
      </w:r>
    </w:p>
    <w:p w14:paraId="18E32784" w14:textId="77777777" w:rsidR="00811950" w:rsidRPr="00811950" w:rsidRDefault="00811950" w:rsidP="00811950">
      <w:pPr>
        <w:widowControl/>
        <w:numPr>
          <w:ilvl w:val="0"/>
          <w:numId w:val="8"/>
        </w:numPr>
        <w:shd w:val="clear" w:color="auto" w:fill="FFFFFF"/>
        <w:autoSpaceDE/>
        <w:autoSpaceDN/>
        <w:spacing w:before="100" w:beforeAutospacing="1" w:after="100" w:afterAutospacing="1"/>
        <w:ind w:left="735"/>
        <w:jc w:val="both"/>
        <w:rPr>
          <w:sz w:val="18"/>
          <w:szCs w:val="18"/>
          <w:lang w:val="es-CO" w:eastAsia="es-CO"/>
        </w:rPr>
      </w:pPr>
      <w:r w:rsidRPr="00811950">
        <w:rPr>
          <w:sz w:val="18"/>
          <w:szCs w:val="18"/>
          <w:lang w:val="es-CO" w:eastAsia="es-CO"/>
        </w:rPr>
        <w:t>Se procede a notificar semestralmente a los autores de artículos en proceso de evaluación, para que estos decidan si continúan con el proceso editorial.</w:t>
      </w:r>
    </w:p>
    <w:p w14:paraId="350B8B20" w14:textId="515A8512" w:rsidR="00811950" w:rsidRDefault="00811950" w:rsidP="003D61BA">
      <w:pPr>
        <w:shd w:val="clear" w:color="auto" w:fill="FFFFFF"/>
        <w:spacing w:line="23" w:lineRule="atLeast"/>
        <w:jc w:val="both"/>
        <w:rPr>
          <w:b/>
          <w:color w:val="111111"/>
          <w:sz w:val="18"/>
          <w:szCs w:val="18"/>
          <w:lang w:val="es-CO"/>
        </w:rPr>
      </w:pPr>
      <w:r w:rsidRPr="00811950">
        <w:rPr>
          <w:b/>
          <w:color w:val="111111"/>
          <w:sz w:val="18"/>
          <w:szCs w:val="18"/>
          <w:lang w:val="es-CO"/>
        </w:rPr>
        <w:t>Declaración sobre conflicto de intereses</w:t>
      </w:r>
    </w:p>
    <w:p w14:paraId="18AFEADE" w14:textId="77777777" w:rsidR="003D61BA" w:rsidRPr="00811950" w:rsidRDefault="003D61BA" w:rsidP="003D61BA">
      <w:pPr>
        <w:shd w:val="clear" w:color="auto" w:fill="FFFFFF"/>
        <w:spacing w:line="23" w:lineRule="atLeast"/>
        <w:jc w:val="both"/>
        <w:rPr>
          <w:b/>
          <w:color w:val="111111"/>
          <w:sz w:val="18"/>
          <w:szCs w:val="18"/>
          <w:lang w:val="es-CO"/>
        </w:rPr>
      </w:pPr>
    </w:p>
    <w:p w14:paraId="16E5110F" w14:textId="77777777" w:rsidR="00811950" w:rsidRPr="00811950" w:rsidRDefault="00811950" w:rsidP="00811950">
      <w:pPr>
        <w:shd w:val="clear" w:color="auto" w:fill="FFFFFF"/>
        <w:spacing w:line="23" w:lineRule="atLeast"/>
        <w:jc w:val="both"/>
        <w:rPr>
          <w:color w:val="111111"/>
          <w:sz w:val="18"/>
          <w:szCs w:val="18"/>
          <w:lang w:val="es-CO"/>
        </w:rPr>
      </w:pPr>
      <w:r w:rsidRPr="00811950">
        <w:rPr>
          <w:color w:val="111111"/>
          <w:sz w:val="18"/>
          <w:szCs w:val="18"/>
          <w:lang w:val="es-CO"/>
        </w:rPr>
        <w:t>Dando cumplimiento a los requerimientos para la publicación de artículos en la Revista I+D Revista de Investigaciones es necesario que los autores informen, preferiblemente como nota de autor en el manuscrito, los posibles conflictos de interés en el trabajo de investigación.</w:t>
      </w:r>
    </w:p>
    <w:p w14:paraId="7EB6113D" w14:textId="77777777" w:rsidR="007339D3" w:rsidRDefault="007339D3" w:rsidP="00811950">
      <w:pPr>
        <w:jc w:val="both"/>
        <w:rPr>
          <w:b/>
          <w:sz w:val="18"/>
          <w:szCs w:val="18"/>
          <w:lang w:val="es-CO"/>
        </w:rPr>
      </w:pPr>
    </w:p>
    <w:p w14:paraId="6CCC3C65" w14:textId="607A855B" w:rsidR="00811950" w:rsidRDefault="00811950" w:rsidP="003D61BA">
      <w:pPr>
        <w:jc w:val="both"/>
        <w:rPr>
          <w:b/>
          <w:sz w:val="18"/>
          <w:szCs w:val="18"/>
          <w:lang w:val="es-CO"/>
        </w:rPr>
      </w:pPr>
      <w:r w:rsidRPr="00811950">
        <w:rPr>
          <w:b/>
          <w:sz w:val="18"/>
          <w:szCs w:val="18"/>
          <w:lang w:val="es-CO"/>
        </w:rPr>
        <w:t>Declaración de privacidad</w:t>
      </w:r>
    </w:p>
    <w:p w14:paraId="575ACC40" w14:textId="77777777" w:rsidR="003D61BA" w:rsidRPr="00811950" w:rsidRDefault="003D61BA" w:rsidP="003D61BA">
      <w:pPr>
        <w:jc w:val="both"/>
        <w:rPr>
          <w:b/>
          <w:sz w:val="18"/>
          <w:szCs w:val="18"/>
          <w:lang w:val="es-CO"/>
        </w:rPr>
      </w:pPr>
    </w:p>
    <w:p w14:paraId="7235E79F" w14:textId="77777777" w:rsidR="00811950" w:rsidRPr="00811950" w:rsidRDefault="00811950" w:rsidP="00811950">
      <w:pPr>
        <w:jc w:val="both"/>
        <w:rPr>
          <w:sz w:val="18"/>
          <w:szCs w:val="18"/>
          <w:lang w:val="es-CO"/>
        </w:rPr>
      </w:pPr>
      <w:r w:rsidRPr="00811950">
        <w:rPr>
          <w:sz w:val="18"/>
          <w:szCs w:val="18"/>
          <w:lang w:val="es-CO"/>
        </w:rPr>
        <w:t>Los nombres y direcciones de correo-e introducidos en esta revista se usarán exclusivamente para los fines declarados por esta revista y no estarán disponibles para ningún otro propósito u otra persona.</w:t>
      </w:r>
    </w:p>
    <w:p w14:paraId="50C4DCB4" w14:textId="77777777" w:rsidR="007339D3" w:rsidRDefault="007339D3" w:rsidP="00811950">
      <w:pPr>
        <w:jc w:val="both"/>
        <w:rPr>
          <w:b/>
          <w:sz w:val="18"/>
          <w:szCs w:val="18"/>
          <w:lang w:val="es-CO"/>
        </w:rPr>
      </w:pPr>
    </w:p>
    <w:p w14:paraId="1943736A" w14:textId="77777777" w:rsidR="003D61BA" w:rsidRDefault="00811950" w:rsidP="003D61BA">
      <w:pPr>
        <w:jc w:val="both"/>
        <w:rPr>
          <w:b/>
          <w:sz w:val="18"/>
          <w:szCs w:val="18"/>
          <w:lang w:val="es-CO"/>
        </w:rPr>
      </w:pPr>
      <w:r w:rsidRPr="00811950">
        <w:rPr>
          <w:b/>
          <w:sz w:val="18"/>
          <w:szCs w:val="18"/>
          <w:lang w:val="es-CO"/>
        </w:rPr>
        <w:t>Aviso de derechos de autor/a</w:t>
      </w:r>
    </w:p>
    <w:p w14:paraId="1903C58F" w14:textId="5B103EBB" w:rsidR="00811950" w:rsidRPr="00811950" w:rsidRDefault="00811950" w:rsidP="003D61BA">
      <w:pPr>
        <w:jc w:val="both"/>
        <w:rPr>
          <w:b/>
          <w:sz w:val="18"/>
          <w:szCs w:val="18"/>
          <w:lang w:val="es-CO"/>
        </w:rPr>
      </w:pPr>
      <w:r w:rsidRPr="00811950">
        <w:rPr>
          <w:b/>
          <w:sz w:val="18"/>
          <w:szCs w:val="18"/>
          <w:lang w:val="es-CO"/>
        </w:rPr>
        <w:t xml:space="preserve"> </w:t>
      </w:r>
    </w:p>
    <w:p w14:paraId="40BED019" w14:textId="1D4AFA8C" w:rsidR="00811950" w:rsidRPr="00811950" w:rsidRDefault="00811950" w:rsidP="007339D3">
      <w:pPr>
        <w:shd w:val="clear" w:color="auto" w:fill="FFFFFF"/>
        <w:spacing w:after="240"/>
        <w:jc w:val="both"/>
        <w:rPr>
          <w:color w:val="111111"/>
          <w:sz w:val="18"/>
          <w:szCs w:val="18"/>
          <w:lang w:val="es-CO" w:eastAsia="es-CO"/>
        </w:rPr>
      </w:pPr>
      <w:r w:rsidRPr="00811950">
        <w:rPr>
          <w:sz w:val="18"/>
          <w:szCs w:val="18"/>
          <w:lang w:val="es-CO"/>
        </w:rPr>
        <w:t xml:space="preserve">Los autores conservan los derechos de autor y ceden a la revista el derecho de la primera publicación, con el trabajo registrado bajo la  </w:t>
      </w:r>
      <w:hyperlink r:id="rId13" w:history="1">
        <w:r w:rsidRPr="00811950">
          <w:rPr>
            <w:rStyle w:val="Hipervnculo"/>
            <w:sz w:val="18"/>
            <w:szCs w:val="18"/>
            <w:lang w:val="es-CO" w:eastAsia="es-CO"/>
          </w:rPr>
          <w:t xml:space="preserve">Licencia </w:t>
        </w:r>
        <w:proofErr w:type="spellStart"/>
        <w:r w:rsidRPr="00811950">
          <w:rPr>
            <w:rStyle w:val="Hipervnculo"/>
            <w:sz w:val="18"/>
            <w:szCs w:val="18"/>
            <w:lang w:val="es-CO" w:eastAsia="es-CO"/>
          </w:rPr>
          <w:t>Creative</w:t>
        </w:r>
        <w:proofErr w:type="spellEnd"/>
        <w:r w:rsidRPr="00811950">
          <w:rPr>
            <w:rStyle w:val="Hipervnculo"/>
            <w:sz w:val="18"/>
            <w:szCs w:val="18"/>
            <w:lang w:val="es-CO" w:eastAsia="es-CO"/>
          </w:rPr>
          <w:t xml:space="preserve"> </w:t>
        </w:r>
        <w:proofErr w:type="spellStart"/>
        <w:r w:rsidRPr="00811950">
          <w:rPr>
            <w:rStyle w:val="Hipervnculo"/>
            <w:sz w:val="18"/>
            <w:szCs w:val="18"/>
            <w:lang w:val="es-CO" w:eastAsia="es-CO"/>
          </w:rPr>
          <w:t>Commons</w:t>
        </w:r>
        <w:proofErr w:type="spellEnd"/>
        <w:r w:rsidRPr="00811950">
          <w:rPr>
            <w:rStyle w:val="Hipervnculo"/>
            <w:sz w:val="18"/>
            <w:szCs w:val="18"/>
            <w:lang w:val="es-CO" w:eastAsia="es-CO"/>
          </w:rPr>
          <w:t xml:space="preserve"> Atribuc</w:t>
        </w:r>
        <w:r w:rsidR="007339D3">
          <w:rPr>
            <w:rStyle w:val="Hipervnculo"/>
            <w:sz w:val="18"/>
            <w:szCs w:val="18"/>
            <w:lang w:val="es-CO" w:eastAsia="es-CO"/>
          </w:rPr>
          <w:t>ión-</w:t>
        </w:r>
        <w:proofErr w:type="spellStart"/>
        <w:r w:rsidR="007339D3">
          <w:rPr>
            <w:rStyle w:val="Hipervnculo"/>
            <w:sz w:val="18"/>
            <w:szCs w:val="18"/>
            <w:lang w:val="es-CO" w:eastAsia="es-CO"/>
          </w:rPr>
          <w:t>NoComercial</w:t>
        </w:r>
        <w:proofErr w:type="spellEnd"/>
        <w:r w:rsidR="007339D3">
          <w:rPr>
            <w:rStyle w:val="Hipervnculo"/>
            <w:sz w:val="18"/>
            <w:szCs w:val="18"/>
            <w:lang w:val="es-CO" w:eastAsia="es-CO"/>
          </w:rPr>
          <w:t>-</w:t>
        </w:r>
        <w:proofErr w:type="spellStart"/>
        <w:r w:rsidR="007339D3">
          <w:rPr>
            <w:rStyle w:val="Hipervnculo"/>
            <w:sz w:val="18"/>
            <w:szCs w:val="18"/>
            <w:lang w:val="es-CO" w:eastAsia="es-CO"/>
          </w:rPr>
          <w:t>CompartirIgual</w:t>
        </w:r>
        <w:proofErr w:type="spellEnd"/>
        <w:r w:rsidR="007339D3">
          <w:rPr>
            <w:rStyle w:val="Hipervnculo"/>
            <w:sz w:val="18"/>
            <w:szCs w:val="18"/>
            <w:lang w:val="es-CO" w:eastAsia="es-CO"/>
          </w:rPr>
          <w:t xml:space="preserve"> 4</w:t>
        </w:r>
        <w:r w:rsidRPr="00811950">
          <w:rPr>
            <w:rStyle w:val="Hipervnculo"/>
            <w:sz w:val="18"/>
            <w:szCs w:val="18"/>
            <w:lang w:val="es-CO" w:eastAsia="es-CO"/>
          </w:rPr>
          <w:t xml:space="preserve">.0 </w:t>
        </w:r>
        <w:r w:rsidR="007339D3">
          <w:rPr>
            <w:rStyle w:val="Hipervnculo"/>
            <w:sz w:val="18"/>
            <w:szCs w:val="18"/>
            <w:lang w:val="es-CO" w:eastAsia="es-CO"/>
          </w:rPr>
          <w:t>Internacional</w:t>
        </w:r>
      </w:hyperlink>
      <w:r w:rsidRPr="00811950">
        <w:rPr>
          <w:sz w:val="18"/>
          <w:szCs w:val="18"/>
          <w:lang w:val="es-CO"/>
        </w:rPr>
        <w:t>,</w:t>
      </w:r>
      <w:r w:rsidR="003D61BA">
        <w:rPr>
          <w:sz w:val="18"/>
          <w:szCs w:val="18"/>
          <w:lang w:val="es-CO"/>
        </w:rPr>
        <w:t xml:space="preserve"> </w:t>
      </w:r>
      <w:r w:rsidRPr="00811950">
        <w:rPr>
          <w:sz w:val="18"/>
          <w:szCs w:val="18"/>
          <w:lang w:val="es-CO"/>
        </w:rPr>
        <w:t xml:space="preserve">que permite a terceros utilizar lo publicado siempre que mencionen la autoría del trabajo y a la primera publicación en la </w:t>
      </w:r>
      <w:r w:rsidR="003D61BA">
        <w:rPr>
          <w:sz w:val="18"/>
          <w:szCs w:val="18"/>
          <w:lang w:val="es-CO"/>
        </w:rPr>
        <w:t xml:space="preserve"> </w:t>
      </w:r>
      <w:r w:rsidR="003D61BA" w:rsidRPr="00811950">
        <w:rPr>
          <w:sz w:val="18"/>
          <w:szCs w:val="18"/>
          <w:lang w:val="es-CO"/>
        </w:rPr>
        <w:t xml:space="preserve">I+D </w:t>
      </w:r>
      <w:r w:rsidRPr="00811950">
        <w:rPr>
          <w:sz w:val="18"/>
          <w:szCs w:val="18"/>
          <w:lang w:val="es-CO"/>
        </w:rPr>
        <w:t>Revista de Investigaciones.</w:t>
      </w:r>
    </w:p>
    <w:p w14:paraId="73421E0E" w14:textId="1B322C3C" w:rsidR="00811950" w:rsidRPr="00811950" w:rsidRDefault="00811950" w:rsidP="00811950">
      <w:pPr>
        <w:jc w:val="both"/>
        <w:rPr>
          <w:sz w:val="18"/>
          <w:szCs w:val="18"/>
          <w:lang w:val="es-CO"/>
        </w:rPr>
      </w:pPr>
      <w:r w:rsidRPr="00811950">
        <w:rPr>
          <w:sz w:val="18"/>
          <w:szCs w:val="18"/>
          <w:lang w:val="es-CO"/>
        </w:rPr>
        <w:t>Los autores pueden realizar otros acuerdos contractuales independientes y adicionales para la distribución no exclusiva de la versión del artículo publicado en esta revista (p. ej., incluirlo en un repositorio institucional o publicarlo en un libro) siempre que indiquen claramente que el trabajo se publicó por primera vez en la</w:t>
      </w:r>
      <w:r w:rsidR="00284C48" w:rsidRPr="00284C48">
        <w:rPr>
          <w:sz w:val="18"/>
          <w:szCs w:val="18"/>
          <w:lang w:val="es-CO"/>
        </w:rPr>
        <w:t xml:space="preserve"> </w:t>
      </w:r>
      <w:r w:rsidR="00284C48" w:rsidRPr="00811950">
        <w:rPr>
          <w:sz w:val="18"/>
          <w:szCs w:val="18"/>
          <w:lang w:val="es-CO"/>
        </w:rPr>
        <w:t>I+D</w:t>
      </w:r>
      <w:r w:rsidRPr="00811950">
        <w:rPr>
          <w:sz w:val="18"/>
          <w:szCs w:val="18"/>
          <w:lang w:val="es-CO"/>
        </w:rPr>
        <w:t xml:space="preserve"> Revista de Investigaciones.</w:t>
      </w:r>
    </w:p>
    <w:p w14:paraId="7D6F12A5" w14:textId="7CCAFAD4" w:rsidR="004B713B" w:rsidRPr="00124C9E" w:rsidRDefault="004B713B" w:rsidP="00811950">
      <w:pPr>
        <w:pStyle w:val="Textoindependiente"/>
        <w:spacing w:before="11" w:line="249" w:lineRule="auto"/>
        <w:ind w:right="73"/>
        <w:jc w:val="both"/>
        <w:rPr>
          <w:lang w:val="es-ES"/>
        </w:rPr>
      </w:pPr>
    </w:p>
    <w:sectPr w:rsidR="004B713B" w:rsidRPr="00124C9E" w:rsidSect="00284C48">
      <w:type w:val="continuous"/>
      <w:pgSz w:w="12240" w:h="15840"/>
      <w:pgMar w:top="700" w:right="333" w:bottom="700" w:left="600" w:header="144" w:footer="425" w:gutter="0"/>
      <w:cols w:num="2" w:space="513" w:equalWidth="0">
        <w:col w:w="5409" w:space="512"/>
        <w:col w:w="5528"/>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AD7CA" w14:textId="77777777" w:rsidR="00A17A1D" w:rsidRDefault="00A17A1D">
      <w:r>
        <w:separator/>
      </w:r>
    </w:p>
  </w:endnote>
  <w:endnote w:type="continuationSeparator" w:id="0">
    <w:p w14:paraId="5915E470" w14:textId="77777777" w:rsidR="00A17A1D" w:rsidRDefault="00A1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CB292" w14:textId="77777777" w:rsidR="00622B44" w:rsidRPr="00622B44" w:rsidRDefault="00622B44" w:rsidP="00622B44">
    <w:pPr>
      <w:pStyle w:val="Piedepgina"/>
      <w:jc w:val="center"/>
      <w:rPr>
        <w:lang w:val="es-ES"/>
      </w:rPr>
    </w:pPr>
    <w:r>
      <w:rPr>
        <w:lang w:val="es-ES"/>
      </w:rPr>
      <w:t>I+D Revista de Investigaciones ISSN 2256-1676   e-ISSN 2539-519X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F81F5" w14:textId="77777777" w:rsidR="00A17A1D" w:rsidRDefault="00A17A1D">
      <w:r>
        <w:separator/>
      </w:r>
    </w:p>
  </w:footnote>
  <w:footnote w:type="continuationSeparator" w:id="0">
    <w:p w14:paraId="4866CC22" w14:textId="77777777" w:rsidR="00A17A1D" w:rsidRDefault="00A17A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B53C4" w14:textId="77777777" w:rsidR="00124C9E" w:rsidRDefault="00124C9E" w:rsidP="00124C9E">
    <w:pPr>
      <w:pStyle w:val="Textoindependiente"/>
      <w:spacing w:line="14" w:lineRule="auto"/>
      <w:ind w:left="0"/>
      <w:jc w:val="both"/>
      <w:rPr>
        <w:sz w:val="20"/>
      </w:rPr>
    </w:pPr>
  </w:p>
  <w:p w14:paraId="16794838" w14:textId="77777777" w:rsidR="00124C9E" w:rsidRDefault="00124C9E" w:rsidP="00124C9E">
    <w:pPr>
      <w:pStyle w:val="Textoindependiente"/>
      <w:spacing w:line="14" w:lineRule="auto"/>
      <w:ind w:left="0"/>
      <w:jc w:val="both"/>
      <w:rPr>
        <w:sz w:val="20"/>
      </w:rPr>
    </w:pPr>
  </w:p>
  <w:p w14:paraId="45D440CB" w14:textId="77777777" w:rsidR="00124C9E" w:rsidRDefault="00124C9E" w:rsidP="00124C9E">
    <w:pPr>
      <w:pStyle w:val="Textoindependiente"/>
      <w:spacing w:line="14" w:lineRule="auto"/>
      <w:ind w:left="0"/>
      <w:jc w:val="both"/>
      <w:rPr>
        <w:sz w:val="20"/>
      </w:rPr>
    </w:pPr>
  </w:p>
  <w:p w14:paraId="7AC68B47" w14:textId="77777777" w:rsidR="00124C9E" w:rsidRDefault="00124C9E" w:rsidP="00124C9E">
    <w:pPr>
      <w:pStyle w:val="Textoindependiente"/>
      <w:spacing w:line="14" w:lineRule="auto"/>
      <w:ind w:left="0"/>
      <w:jc w:val="both"/>
      <w:rPr>
        <w:sz w:val="20"/>
      </w:rPr>
    </w:pPr>
  </w:p>
  <w:p w14:paraId="2DDA1356" w14:textId="77777777" w:rsidR="00124C9E" w:rsidRDefault="00124C9E" w:rsidP="00124C9E">
    <w:pPr>
      <w:pStyle w:val="Textoindependiente"/>
      <w:spacing w:line="14" w:lineRule="auto"/>
      <w:ind w:left="0"/>
      <w:jc w:val="both"/>
      <w:rPr>
        <w:sz w:val="20"/>
      </w:rPr>
    </w:pPr>
  </w:p>
  <w:p w14:paraId="22249D7D" w14:textId="77777777" w:rsidR="00124C9E" w:rsidRDefault="00124C9E" w:rsidP="00124C9E">
    <w:pPr>
      <w:pStyle w:val="Textoindependiente"/>
      <w:spacing w:line="14" w:lineRule="auto"/>
      <w:ind w:left="0"/>
      <w:jc w:val="both"/>
      <w:rPr>
        <w:sz w:val="20"/>
      </w:rPr>
    </w:pPr>
  </w:p>
  <w:p w14:paraId="71BA96AE" w14:textId="77777777" w:rsidR="00124C9E" w:rsidRDefault="00124C9E" w:rsidP="00124C9E">
    <w:pPr>
      <w:pStyle w:val="Textoindependiente"/>
      <w:spacing w:line="14" w:lineRule="auto"/>
      <w:ind w:left="0"/>
      <w:jc w:val="both"/>
      <w:rPr>
        <w:sz w:val="20"/>
      </w:rPr>
    </w:pPr>
  </w:p>
  <w:p w14:paraId="1E337BFC" w14:textId="77777777" w:rsidR="00124C9E" w:rsidRDefault="00124C9E" w:rsidP="00124C9E">
    <w:pPr>
      <w:pStyle w:val="Textoindependiente"/>
      <w:spacing w:line="14" w:lineRule="auto"/>
      <w:ind w:left="0"/>
      <w:jc w:val="both"/>
      <w:rPr>
        <w:sz w:val="20"/>
      </w:rPr>
    </w:pPr>
  </w:p>
  <w:p w14:paraId="3828463E" w14:textId="77777777" w:rsidR="004B713B" w:rsidRDefault="00124C9E" w:rsidP="00124C9E">
    <w:pPr>
      <w:pStyle w:val="Textoindependiente"/>
      <w:spacing w:line="14" w:lineRule="auto"/>
      <w:ind w:left="0"/>
      <w:jc w:val="both"/>
      <w:rPr>
        <w:sz w:val="20"/>
      </w:rPr>
    </w:pPr>
    <w:r>
      <w:rPr>
        <w:noProof/>
        <w:position w:val="5"/>
        <w:sz w:val="20"/>
      </w:rPr>
      <w:drawing>
        <wp:inline distT="0" distB="0" distL="0" distR="0" wp14:anchorId="3E925C5F" wp14:editId="0FEE7132">
          <wp:extent cx="3359756" cy="652272"/>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359756" cy="652272"/>
                  </a:xfrm>
                  <a:prstGeom prst="rect">
                    <a:avLst/>
                  </a:prstGeom>
                </pic:spPr>
              </pic:pic>
            </a:graphicData>
          </a:graphic>
        </wp:inline>
      </w:drawing>
    </w:r>
    <w:r>
      <w:rPr>
        <w:sz w:val="20"/>
      </w:rPr>
      <w:t xml:space="preserve">                                        </w:t>
    </w:r>
    <w:r>
      <w:rPr>
        <w:noProof/>
        <w:sz w:val="20"/>
      </w:rPr>
      <w:drawing>
        <wp:inline distT="0" distB="0" distL="0" distR="0" wp14:anchorId="497945FC" wp14:editId="4C7E9E93">
          <wp:extent cx="2273188" cy="762952"/>
          <wp:effectExtent l="0" t="0" r="0" b="0"/>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273188" cy="7629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D2FC2"/>
    <w:multiLevelType w:val="hybridMultilevel"/>
    <w:tmpl w:val="BD7A84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0FE015D"/>
    <w:multiLevelType w:val="hybridMultilevel"/>
    <w:tmpl w:val="E05CB96A"/>
    <w:lvl w:ilvl="0" w:tplc="BFE2ECFC">
      <w:start w:val="4"/>
      <w:numFmt w:val="bullet"/>
      <w:lvlText w:val=""/>
      <w:lvlJc w:val="left"/>
      <w:pPr>
        <w:tabs>
          <w:tab w:val="num" w:pos="720"/>
        </w:tabs>
        <w:ind w:left="720" w:hanging="360"/>
      </w:pPr>
      <w:rPr>
        <w:rFonts w:ascii="Symbol" w:hAnsi="Symbol" w:hint="default"/>
        <w:sz w:val="20"/>
      </w:rPr>
    </w:lvl>
    <w:lvl w:ilvl="1" w:tplc="42041456" w:tentative="1">
      <w:start w:val="1"/>
      <w:numFmt w:val="decimal"/>
      <w:lvlText w:val="%2."/>
      <w:lvlJc w:val="left"/>
      <w:pPr>
        <w:tabs>
          <w:tab w:val="num" w:pos="1440"/>
        </w:tabs>
        <w:ind w:left="1440" w:hanging="360"/>
      </w:pPr>
    </w:lvl>
    <w:lvl w:ilvl="2" w:tplc="94CE436A" w:tentative="1">
      <w:start w:val="1"/>
      <w:numFmt w:val="decimal"/>
      <w:lvlText w:val="%3."/>
      <w:lvlJc w:val="left"/>
      <w:pPr>
        <w:tabs>
          <w:tab w:val="num" w:pos="2160"/>
        </w:tabs>
        <w:ind w:left="2160" w:hanging="360"/>
      </w:pPr>
    </w:lvl>
    <w:lvl w:ilvl="3" w:tplc="CFA43ED6" w:tentative="1">
      <w:start w:val="1"/>
      <w:numFmt w:val="decimal"/>
      <w:lvlText w:val="%4."/>
      <w:lvlJc w:val="left"/>
      <w:pPr>
        <w:tabs>
          <w:tab w:val="num" w:pos="2880"/>
        </w:tabs>
        <w:ind w:left="2880" w:hanging="360"/>
      </w:pPr>
    </w:lvl>
    <w:lvl w:ilvl="4" w:tplc="0C62532A" w:tentative="1">
      <w:start w:val="1"/>
      <w:numFmt w:val="decimal"/>
      <w:lvlText w:val="%5."/>
      <w:lvlJc w:val="left"/>
      <w:pPr>
        <w:tabs>
          <w:tab w:val="num" w:pos="3600"/>
        </w:tabs>
        <w:ind w:left="3600" w:hanging="360"/>
      </w:pPr>
    </w:lvl>
    <w:lvl w:ilvl="5" w:tplc="F542A3E4" w:tentative="1">
      <w:start w:val="1"/>
      <w:numFmt w:val="decimal"/>
      <w:lvlText w:val="%6."/>
      <w:lvlJc w:val="left"/>
      <w:pPr>
        <w:tabs>
          <w:tab w:val="num" w:pos="4320"/>
        </w:tabs>
        <w:ind w:left="4320" w:hanging="360"/>
      </w:pPr>
    </w:lvl>
    <w:lvl w:ilvl="6" w:tplc="CCBA81DE" w:tentative="1">
      <w:start w:val="1"/>
      <w:numFmt w:val="decimal"/>
      <w:lvlText w:val="%7."/>
      <w:lvlJc w:val="left"/>
      <w:pPr>
        <w:tabs>
          <w:tab w:val="num" w:pos="5040"/>
        </w:tabs>
        <w:ind w:left="5040" w:hanging="360"/>
      </w:pPr>
    </w:lvl>
    <w:lvl w:ilvl="7" w:tplc="BA2001A6" w:tentative="1">
      <w:start w:val="1"/>
      <w:numFmt w:val="decimal"/>
      <w:lvlText w:val="%8."/>
      <w:lvlJc w:val="left"/>
      <w:pPr>
        <w:tabs>
          <w:tab w:val="num" w:pos="5760"/>
        </w:tabs>
        <w:ind w:left="5760" w:hanging="360"/>
      </w:pPr>
    </w:lvl>
    <w:lvl w:ilvl="8" w:tplc="B8FC3E78" w:tentative="1">
      <w:start w:val="1"/>
      <w:numFmt w:val="decimal"/>
      <w:lvlText w:val="%9."/>
      <w:lvlJc w:val="left"/>
      <w:pPr>
        <w:tabs>
          <w:tab w:val="num" w:pos="6480"/>
        </w:tabs>
        <w:ind w:left="6480" w:hanging="360"/>
      </w:pPr>
    </w:lvl>
  </w:abstractNum>
  <w:abstractNum w:abstractNumId="2" w15:restartNumberingAfterBreak="0">
    <w:nsid w:val="47FC4377"/>
    <w:multiLevelType w:val="hybridMultilevel"/>
    <w:tmpl w:val="DCFAF3A8"/>
    <w:lvl w:ilvl="0" w:tplc="30E643CC">
      <w:start w:val="5"/>
      <w:numFmt w:val="bullet"/>
      <w:lvlText w:val=""/>
      <w:lvlJc w:val="left"/>
      <w:pPr>
        <w:tabs>
          <w:tab w:val="num" w:pos="720"/>
        </w:tabs>
        <w:ind w:left="720" w:hanging="360"/>
      </w:pPr>
      <w:rPr>
        <w:rFonts w:ascii="Symbol" w:hAnsi="Symbol" w:hint="default"/>
        <w:sz w:val="20"/>
      </w:rPr>
    </w:lvl>
    <w:lvl w:ilvl="1" w:tplc="5F56DE66" w:tentative="1">
      <w:start w:val="1"/>
      <w:numFmt w:val="decimal"/>
      <w:lvlText w:val="%2."/>
      <w:lvlJc w:val="left"/>
      <w:pPr>
        <w:tabs>
          <w:tab w:val="num" w:pos="1440"/>
        </w:tabs>
        <w:ind w:left="1440" w:hanging="360"/>
      </w:pPr>
    </w:lvl>
    <w:lvl w:ilvl="2" w:tplc="ADE239AA" w:tentative="1">
      <w:start w:val="1"/>
      <w:numFmt w:val="decimal"/>
      <w:lvlText w:val="%3."/>
      <w:lvlJc w:val="left"/>
      <w:pPr>
        <w:tabs>
          <w:tab w:val="num" w:pos="2160"/>
        </w:tabs>
        <w:ind w:left="2160" w:hanging="360"/>
      </w:pPr>
    </w:lvl>
    <w:lvl w:ilvl="3" w:tplc="94B67778" w:tentative="1">
      <w:start w:val="1"/>
      <w:numFmt w:val="decimal"/>
      <w:lvlText w:val="%4."/>
      <w:lvlJc w:val="left"/>
      <w:pPr>
        <w:tabs>
          <w:tab w:val="num" w:pos="2880"/>
        </w:tabs>
        <w:ind w:left="2880" w:hanging="360"/>
      </w:pPr>
    </w:lvl>
    <w:lvl w:ilvl="4" w:tplc="A80A209E" w:tentative="1">
      <w:start w:val="1"/>
      <w:numFmt w:val="decimal"/>
      <w:lvlText w:val="%5."/>
      <w:lvlJc w:val="left"/>
      <w:pPr>
        <w:tabs>
          <w:tab w:val="num" w:pos="3600"/>
        </w:tabs>
        <w:ind w:left="3600" w:hanging="360"/>
      </w:pPr>
    </w:lvl>
    <w:lvl w:ilvl="5" w:tplc="B1C0C766" w:tentative="1">
      <w:start w:val="1"/>
      <w:numFmt w:val="decimal"/>
      <w:lvlText w:val="%6."/>
      <w:lvlJc w:val="left"/>
      <w:pPr>
        <w:tabs>
          <w:tab w:val="num" w:pos="4320"/>
        </w:tabs>
        <w:ind w:left="4320" w:hanging="360"/>
      </w:pPr>
    </w:lvl>
    <w:lvl w:ilvl="6" w:tplc="3D22CC28" w:tentative="1">
      <w:start w:val="1"/>
      <w:numFmt w:val="decimal"/>
      <w:lvlText w:val="%7."/>
      <w:lvlJc w:val="left"/>
      <w:pPr>
        <w:tabs>
          <w:tab w:val="num" w:pos="5040"/>
        </w:tabs>
        <w:ind w:left="5040" w:hanging="360"/>
      </w:pPr>
    </w:lvl>
    <w:lvl w:ilvl="7" w:tplc="CC16F20C" w:tentative="1">
      <w:start w:val="1"/>
      <w:numFmt w:val="decimal"/>
      <w:lvlText w:val="%8."/>
      <w:lvlJc w:val="left"/>
      <w:pPr>
        <w:tabs>
          <w:tab w:val="num" w:pos="5760"/>
        </w:tabs>
        <w:ind w:left="5760" w:hanging="360"/>
      </w:pPr>
    </w:lvl>
    <w:lvl w:ilvl="8" w:tplc="6CAC59CE" w:tentative="1">
      <w:start w:val="1"/>
      <w:numFmt w:val="decimal"/>
      <w:lvlText w:val="%9."/>
      <w:lvlJc w:val="left"/>
      <w:pPr>
        <w:tabs>
          <w:tab w:val="num" w:pos="6480"/>
        </w:tabs>
        <w:ind w:left="6480" w:hanging="360"/>
      </w:pPr>
    </w:lvl>
  </w:abstractNum>
  <w:abstractNum w:abstractNumId="3" w15:restartNumberingAfterBreak="0">
    <w:nsid w:val="4CA04CD3"/>
    <w:multiLevelType w:val="hybridMultilevel"/>
    <w:tmpl w:val="E4227822"/>
    <w:lvl w:ilvl="0" w:tplc="1EB8D3EC">
      <w:start w:val="2"/>
      <w:numFmt w:val="bullet"/>
      <w:lvlText w:val=""/>
      <w:lvlJc w:val="left"/>
      <w:pPr>
        <w:tabs>
          <w:tab w:val="num" w:pos="720"/>
        </w:tabs>
        <w:ind w:left="720" w:hanging="360"/>
      </w:pPr>
      <w:rPr>
        <w:rFonts w:ascii="Symbol" w:hAnsi="Symbol" w:hint="default"/>
        <w:sz w:val="20"/>
      </w:rPr>
    </w:lvl>
    <w:lvl w:ilvl="1" w:tplc="9408810C" w:tentative="1">
      <w:start w:val="1"/>
      <w:numFmt w:val="decimal"/>
      <w:lvlText w:val="%2."/>
      <w:lvlJc w:val="left"/>
      <w:pPr>
        <w:tabs>
          <w:tab w:val="num" w:pos="1440"/>
        </w:tabs>
        <w:ind w:left="1440" w:hanging="360"/>
      </w:pPr>
    </w:lvl>
    <w:lvl w:ilvl="2" w:tplc="1B96D442" w:tentative="1">
      <w:start w:val="1"/>
      <w:numFmt w:val="decimal"/>
      <w:lvlText w:val="%3."/>
      <w:lvlJc w:val="left"/>
      <w:pPr>
        <w:tabs>
          <w:tab w:val="num" w:pos="2160"/>
        </w:tabs>
        <w:ind w:left="2160" w:hanging="360"/>
      </w:pPr>
    </w:lvl>
    <w:lvl w:ilvl="3" w:tplc="66D42EB6" w:tentative="1">
      <w:start w:val="1"/>
      <w:numFmt w:val="decimal"/>
      <w:lvlText w:val="%4."/>
      <w:lvlJc w:val="left"/>
      <w:pPr>
        <w:tabs>
          <w:tab w:val="num" w:pos="2880"/>
        </w:tabs>
        <w:ind w:left="2880" w:hanging="360"/>
      </w:pPr>
    </w:lvl>
    <w:lvl w:ilvl="4" w:tplc="5C50EFD2" w:tentative="1">
      <w:start w:val="1"/>
      <w:numFmt w:val="decimal"/>
      <w:lvlText w:val="%5."/>
      <w:lvlJc w:val="left"/>
      <w:pPr>
        <w:tabs>
          <w:tab w:val="num" w:pos="3600"/>
        </w:tabs>
        <w:ind w:left="3600" w:hanging="360"/>
      </w:pPr>
    </w:lvl>
    <w:lvl w:ilvl="5" w:tplc="D8827DE6" w:tentative="1">
      <w:start w:val="1"/>
      <w:numFmt w:val="decimal"/>
      <w:lvlText w:val="%6."/>
      <w:lvlJc w:val="left"/>
      <w:pPr>
        <w:tabs>
          <w:tab w:val="num" w:pos="4320"/>
        </w:tabs>
        <w:ind w:left="4320" w:hanging="360"/>
      </w:pPr>
    </w:lvl>
    <w:lvl w:ilvl="6" w:tplc="5AB2B600" w:tentative="1">
      <w:start w:val="1"/>
      <w:numFmt w:val="decimal"/>
      <w:lvlText w:val="%7."/>
      <w:lvlJc w:val="left"/>
      <w:pPr>
        <w:tabs>
          <w:tab w:val="num" w:pos="5040"/>
        </w:tabs>
        <w:ind w:left="5040" w:hanging="360"/>
      </w:pPr>
    </w:lvl>
    <w:lvl w:ilvl="7" w:tplc="9AD43ACE" w:tentative="1">
      <w:start w:val="1"/>
      <w:numFmt w:val="decimal"/>
      <w:lvlText w:val="%8."/>
      <w:lvlJc w:val="left"/>
      <w:pPr>
        <w:tabs>
          <w:tab w:val="num" w:pos="5760"/>
        </w:tabs>
        <w:ind w:left="5760" w:hanging="360"/>
      </w:pPr>
    </w:lvl>
    <w:lvl w:ilvl="8" w:tplc="6E400380" w:tentative="1">
      <w:start w:val="1"/>
      <w:numFmt w:val="decimal"/>
      <w:lvlText w:val="%9."/>
      <w:lvlJc w:val="left"/>
      <w:pPr>
        <w:tabs>
          <w:tab w:val="num" w:pos="6480"/>
        </w:tabs>
        <w:ind w:left="6480" w:hanging="360"/>
      </w:pPr>
    </w:lvl>
  </w:abstractNum>
  <w:abstractNum w:abstractNumId="4" w15:restartNumberingAfterBreak="0">
    <w:nsid w:val="520F43AF"/>
    <w:multiLevelType w:val="multilevel"/>
    <w:tmpl w:val="9AC61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047473"/>
    <w:multiLevelType w:val="hybridMultilevel"/>
    <w:tmpl w:val="5636B730"/>
    <w:lvl w:ilvl="0" w:tplc="2A2E8806">
      <w:start w:val="6"/>
      <w:numFmt w:val="bullet"/>
      <w:lvlText w:val=""/>
      <w:lvlJc w:val="left"/>
      <w:pPr>
        <w:tabs>
          <w:tab w:val="num" w:pos="720"/>
        </w:tabs>
        <w:ind w:left="720" w:hanging="360"/>
      </w:pPr>
      <w:rPr>
        <w:rFonts w:ascii="Symbol" w:hAnsi="Symbol" w:hint="default"/>
        <w:sz w:val="20"/>
      </w:rPr>
    </w:lvl>
    <w:lvl w:ilvl="1" w:tplc="C874A7BC" w:tentative="1">
      <w:start w:val="1"/>
      <w:numFmt w:val="decimal"/>
      <w:lvlText w:val="%2."/>
      <w:lvlJc w:val="left"/>
      <w:pPr>
        <w:tabs>
          <w:tab w:val="num" w:pos="1440"/>
        </w:tabs>
        <w:ind w:left="1440" w:hanging="360"/>
      </w:pPr>
    </w:lvl>
    <w:lvl w:ilvl="2" w:tplc="8A068EC8" w:tentative="1">
      <w:start w:val="1"/>
      <w:numFmt w:val="decimal"/>
      <w:lvlText w:val="%3."/>
      <w:lvlJc w:val="left"/>
      <w:pPr>
        <w:tabs>
          <w:tab w:val="num" w:pos="2160"/>
        </w:tabs>
        <w:ind w:left="2160" w:hanging="360"/>
      </w:pPr>
    </w:lvl>
    <w:lvl w:ilvl="3" w:tplc="05F03720" w:tentative="1">
      <w:start w:val="1"/>
      <w:numFmt w:val="decimal"/>
      <w:lvlText w:val="%4."/>
      <w:lvlJc w:val="left"/>
      <w:pPr>
        <w:tabs>
          <w:tab w:val="num" w:pos="2880"/>
        </w:tabs>
        <w:ind w:left="2880" w:hanging="360"/>
      </w:pPr>
    </w:lvl>
    <w:lvl w:ilvl="4" w:tplc="0E66C322" w:tentative="1">
      <w:start w:val="1"/>
      <w:numFmt w:val="decimal"/>
      <w:lvlText w:val="%5."/>
      <w:lvlJc w:val="left"/>
      <w:pPr>
        <w:tabs>
          <w:tab w:val="num" w:pos="3600"/>
        </w:tabs>
        <w:ind w:left="3600" w:hanging="360"/>
      </w:pPr>
    </w:lvl>
    <w:lvl w:ilvl="5" w:tplc="793A0BCE" w:tentative="1">
      <w:start w:val="1"/>
      <w:numFmt w:val="decimal"/>
      <w:lvlText w:val="%6."/>
      <w:lvlJc w:val="left"/>
      <w:pPr>
        <w:tabs>
          <w:tab w:val="num" w:pos="4320"/>
        </w:tabs>
        <w:ind w:left="4320" w:hanging="360"/>
      </w:pPr>
    </w:lvl>
    <w:lvl w:ilvl="6" w:tplc="22C8D644" w:tentative="1">
      <w:start w:val="1"/>
      <w:numFmt w:val="decimal"/>
      <w:lvlText w:val="%7."/>
      <w:lvlJc w:val="left"/>
      <w:pPr>
        <w:tabs>
          <w:tab w:val="num" w:pos="5040"/>
        </w:tabs>
        <w:ind w:left="5040" w:hanging="360"/>
      </w:pPr>
    </w:lvl>
    <w:lvl w:ilvl="7" w:tplc="A960437C" w:tentative="1">
      <w:start w:val="1"/>
      <w:numFmt w:val="decimal"/>
      <w:lvlText w:val="%8."/>
      <w:lvlJc w:val="left"/>
      <w:pPr>
        <w:tabs>
          <w:tab w:val="num" w:pos="5760"/>
        </w:tabs>
        <w:ind w:left="5760" w:hanging="360"/>
      </w:pPr>
    </w:lvl>
    <w:lvl w:ilvl="8" w:tplc="52DC3836" w:tentative="1">
      <w:start w:val="1"/>
      <w:numFmt w:val="decimal"/>
      <w:lvlText w:val="%9."/>
      <w:lvlJc w:val="left"/>
      <w:pPr>
        <w:tabs>
          <w:tab w:val="num" w:pos="6480"/>
        </w:tabs>
        <w:ind w:left="6480" w:hanging="360"/>
      </w:pPr>
    </w:lvl>
  </w:abstractNum>
  <w:abstractNum w:abstractNumId="6" w15:restartNumberingAfterBreak="0">
    <w:nsid w:val="5D7E6AAE"/>
    <w:multiLevelType w:val="hybridMultilevel"/>
    <w:tmpl w:val="C87A7D60"/>
    <w:lvl w:ilvl="0" w:tplc="66B4A86E">
      <w:start w:val="3"/>
      <w:numFmt w:val="bullet"/>
      <w:lvlText w:val=""/>
      <w:lvlJc w:val="left"/>
      <w:pPr>
        <w:tabs>
          <w:tab w:val="num" w:pos="720"/>
        </w:tabs>
        <w:ind w:left="720" w:hanging="360"/>
      </w:pPr>
      <w:rPr>
        <w:rFonts w:ascii="Symbol" w:hAnsi="Symbol" w:hint="default"/>
        <w:sz w:val="20"/>
      </w:rPr>
    </w:lvl>
    <w:lvl w:ilvl="1" w:tplc="29448A20" w:tentative="1">
      <w:start w:val="1"/>
      <w:numFmt w:val="decimal"/>
      <w:lvlText w:val="%2."/>
      <w:lvlJc w:val="left"/>
      <w:pPr>
        <w:tabs>
          <w:tab w:val="num" w:pos="1440"/>
        </w:tabs>
        <w:ind w:left="1440" w:hanging="360"/>
      </w:pPr>
    </w:lvl>
    <w:lvl w:ilvl="2" w:tplc="5518052E" w:tentative="1">
      <w:start w:val="1"/>
      <w:numFmt w:val="decimal"/>
      <w:lvlText w:val="%3."/>
      <w:lvlJc w:val="left"/>
      <w:pPr>
        <w:tabs>
          <w:tab w:val="num" w:pos="2160"/>
        </w:tabs>
        <w:ind w:left="2160" w:hanging="360"/>
      </w:pPr>
    </w:lvl>
    <w:lvl w:ilvl="3" w:tplc="F5A45424" w:tentative="1">
      <w:start w:val="1"/>
      <w:numFmt w:val="decimal"/>
      <w:lvlText w:val="%4."/>
      <w:lvlJc w:val="left"/>
      <w:pPr>
        <w:tabs>
          <w:tab w:val="num" w:pos="2880"/>
        </w:tabs>
        <w:ind w:left="2880" w:hanging="360"/>
      </w:pPr>
    </w:lvl>
    <w:lvl w:ilvl="4" w:tplc="697ACB3C" w:tentative="1">
      <w:start w:val="1"/>
      <w:numFmt w:val="decimal"/>
      <w:lvlText w:val="%5."/>
      <w:lvlJc w:val="left"/>
      <w:pPr>
        <w:tabs>
          <w:tab w:val="num" w:pos="3600"/>
        </w:tabs>
        <w:ind w:left="3600" w:hanging="360"/>
      </w:pPr>
    </w:lvl>
    <w:lvl w:ilvl="5" w:tplc="661A7446" w:tentative="1">
      <w:start w:val="1"/>
      <w:numFmt w:val="decimal"/>
      <w:lvlText w:val="%6."/>
      <w:lvlJc w:val="left"/>
      <w:pPr>
        <w:tabs>
          <w:tab w:val="num" w:pos="4320"/>
        </w:tabs>
        <w:ind w:left="4320" w:hanging="360"/>
      </w:pPr>
    </w:lvl>
    <w:lvl w:ilvl="6" w:tplc="3020B2E8" w:tentative="1">
      <w:start w:val="1"/>
      <w:numFmt w:val="decimal"/>
      <w:lvlText w:val="%7."/>
      <w:lvlJc w:val="left"/>
      <w:pPr>
        <w:tabs>
          <w:tab w:val="num" w:pos="5040"/>
        </w:tabs>
        <w:ind w:left="5040" w:hanging="360"/>
      </w:pPr>
    </w:lvl>
    <w:lvl w:ilvl="7" w:tplc="E654BC74" w:tentative="1">
      <w:start w:val="1"/>
      <w:numFmt w:val="decimal"/>
      <w:lvlText w:val="%8."/>
      <w:lvlJc w:val="left"/>
      <w:pPr>
        <w:tabs>
          <w:tab w:val="num" w:pos="5760"/>
        </w:tabs>
        <w:ind w:left="5760" w:hanging="360"/>
      </w:pPr>
    </w:lvl>
    <w:lvl w:ilvl="8" w:tplc="5A0876F8" w:tentative="1">
      <w:start w:val="1"/>
      <w:numFmt w:val="decimal"/>
      <w:lvlText w:val="%9."/>
      <w:lvlJc w:val="left"/>
      <w:pPr>
        <w:tabs>
          <w:tab w:val="num" w:pos="6480"/>
        </w:tabs>
        <w:ind w:left="6480" w:hanging="360"/>
      </w:pPr>
    </w:lvl>
  </w:abstractNum>
  <w:abstractNum w:abstractNumId="7" w15:restartNumberingAfterBreak="0">
    <w:nsid w:val="6D830A4A"/>
    <w:multiLevelType w:val="hybridMultilevel"/>
    <w:tmpl w:val="CFAA5AF6"/>
    <w:lvl w:ilvl="0" w:tplc="20D4E480">
      <w:start w:val="1"/>
      <w:numFmt w:val="lowerLetter"/>
      <w:lvlText w:val="(%1)"/>
      <w:lvlJc w:val="left"/>
      <w:pPr>
        <w:ind w:left="120" w:hanging="367"/>
        <w:jc w:val="left"/>
      </w:pPr>
      <w:rPr>
        <w:rFonts w:ascii="Times New Roman" w:eastAsia="Times New Roman" w:hAnsi="Times New Roman" w:cs="Times New Roman" w:hint="default"/>
        <w:color w:val="231F20"/>
        <w:spacing w:val="-20"/>
        <w:w w:val="98"/>
        <w:sz w:val="24"/>
        <w:szCs w:val="24"/>
      </w:rPr>
    </w:lvl>
    <w:lvl w:ilvl="1" w:tplc="A5C0270A">
      <w:numFmt w:val="bullet"/>
      <w:lvlText w:val="•"/>
      <w:lvlJc w:val="left"/>
      <w:pPr>
        <w:ind w:left="660" w:hanging="367"/>
      </w:pPr>
      <w:rPr>
        <w:rFonts w:hint="default"/>
      </w:rPr>
    </w:lvl>
    <w:lvl w:ilvl="2" w:tplc="013C9DD4">
      <w:numFmt w:val="bullet"/>
      <w:lvlText w:val="•"/>
      <w:lvlJc w:val="left"/>
      <w:pPr>
        <w:ind w:left="1201" w:hanging="367"/>
      </w:pPr>
      <w:rPr>
        <w:rFonts w:hint="default"/>
      </w:rPr>
    </w:lvl>
    <w:lvl w:ilvl="3" w:tplc="685634AA">
      <w:numFmt w:val="bullet"/>
      <w:lvlText w:val="•"/>
      <w:lvlJc w:val="left"/>
      <w:pPr>
        <w:ind w:left="1741" w:hanging="367"/>
      </w:pPr>
      <w:rPr>
        <w:rFonts w:hint="default"/>
      </w:rPr>
    </w:lvl>
    <w:lvl w:ilvl="4" w:tplc="C1243CD4">
      <w:numFmt w:val="bullet"/>
      <w:lvlText w:val="•"/>
      <w:lvlJc w:val="left"/>
      <w:pPr>
        <w:ind w:left="2282" w:hanging="367"/>
      </w:pPr>
      <w:rPr>
        <w:rFonts w:hint="default"/>
      </w:rPr>
    </w:lvl>
    <w:lvl w:ilvl="5" w:tplc="016CD5A4">
      <w:numFmt w:val="bullet"/>
      <w:lvlText w:val="•"/>
      <w:lvlJc w:val="left"/>
      <w:pPr>
        <w:ind w:left="2823" w:hanging="367"/>
      </w:pPr>
      <w:rPr>
        <w:rFonts w:hint="default"/>
      </w:rPr>
    </w:lvl>
    <w:lvl w:ilvl="6" w:tplc="B6B82C3A">
      <w:numFmt w:val="bullet"/>
      <w:lvlText w:val="•"/>
      <w:lvlJc w:val="left"/>
      <w:pPr>
        <w:ind w:left="3363" w:hanging="367"/>
      </w:pPr>
      <w:rPr>
        <w:rFonts w:hint="default"/>
      </w:rPr>
    </w:lvl>
    <w:lvl w:ilvl="7" w:tplc="3A24C2A6">
      <w:numFmt w:val="bullet"/>
      <w:lvlText w:val="•"/>
      <w:lvlJc w:val="left"/>
      <w:pPr>
        <w:ind w:left="3904" w:hanging="367"/>
      </w:pPr>
      <w:rPr>
        <w:rFonts w:hint="default"/>
      </w:rPr>
    </w:lvl>
    <w:lvl w:ilvl="8" w:tplc="14BEFAD8">
      <w:numFmt w:val="bullet"/>
      <w:lvlText w:val="•"/>
      <w:lvlJc w:val="left"/>
      <w:pPr>
        <w:ind w:left="4445" w:hanging="367"/>
      </w:pPr>
      <w:rPr>
        <w:rFonts w:hint="default"/>
      </w:rPr>
    </w:lvl>
  </w:abstractNum>
  <w:num w:numId="1">
    <w:abstractNumId w:val="7"/>
  </w:num>
  <w:num w:numId="2">
    <w:abstractNumId w:val="0"/>
  </w:num>
  <w:num w:numId="3">
    <w:abstractNumId w:val="4"/>
    <w:lvlOverride w:ilvl="0">
      <w:lvl w:ilvl="0">
        <w:numFmt w:val="bullet"/>
        <w:lvlText w:val=""/>
        <w:lvlJc w:val="left"/>
        <w:pPr>
          <w:tabs>
            <w:tab w:val="num" w:pos="720"/>
          </w:tabs>
          <w:ind w:left="720" w:hanging="360"/>
        </w:pPr>
        <w:rPr>
          <w:rFonts w:ascii="Symbol" w:hAnsi="Symbol" w:hint="default"/>
          <w:sz w:val="20"/>
        </w:rPr>
      </w:lvl>
    </w:lvlOverride>
  </w:num>
  <w:num w:numId="4">
    <w:abstractNumId w:val="3"/>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B"/>
    <w:rsid w:val="00026228"/>
    <w:rsid w:val="00091BBF"/>
    <w:rsid w:val="00124C9E"/>
    <w:rsid w:val="00227140"/>
    <w:rsid w:val="00284C48"/>
    <w:rsid w:val="003308B4"/>
    <w:rsid w:val="003D61BA"/>
    <w:rsid w:val="00404117"/>
    <w:rsid w:val="00452438"/>
    <w:rsid w:val="004B4862"/>
    <w:rsid w:val="004B713B"/>
    <w:rsid w:val="005C721A"/>
    <w:rsid w:val="00622B44"/>
    <w:rsid w:val="00660785"/>
    <w:rsid w:val="006A3CB8"/>
    <w:rsid w:val="007339D3"/>
    <w:rsid w:val="00766CDD"/>
    <w:rsid w:val="007A0079"/>
    <w:rsid w:val="007C71FC"/>
    <w:rsid w:val="00811950"/>
    <w:rsid w:val="00983F76"/>
    <w:rsid w:val="009F4265"/>
    <w:rsid w:val="00A17A1D"/>
    <w:rsid w:val="00A223C7"/>
    <w:rsid w:val="00B204DB"/>
    <w:rsid w:val="00B779CA"/>
    <w:rsid w:val="00E07FFC"/>
    <w:rsid w:val="00F6245F"/>
    <w:rsid w:val="00FA38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E48AD"/>
  <w15:docId w15:val="{4AED8A55-B150-404A-9F20-45DC6D4E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127" w:right="117"/>
      <w:jc w:val="center"/>
      <w:outlineLvl w:val="0"/>
    </w:pPr>
    <w:rPr>
      <w:sz w:val="28"/>
      <w:szCs w:val="28"/>
    </w:rPr>
  </w:style>
  <w:style w:type="paragraph" w:styleId="Ttulo2">
    <w:name w:val="heading 2"/>
    <w:basedOn w:val="Normal"/>
    <w:uiPriority w:val="1"/>
    <w:qFormat/>
    <w:pPr>
      <w:ind w:left="120"/>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sid w:val="00124C9E"/>
    <w:pPr>
      <w:ind w:left="119" w:firstLine="284"/>
    </w:pPr>
    <w:rPr>
      <w:sz w:val="24"/>
      <w:szCs w:val="24"/>
    </w:rPr>
  </w:style>
  <w:style w:type="paragraph" w:styleId="Prrafodelista">
    <w:name w:val="List Paragraph"/>
    <w:basedOn w:val="Normal"/>
    <w:uiPriority w:val="34"/>
    <w:qFormat/>
    <w:pPr>
      <w:ind w:left="120" w:hanging="339"/>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7A0079"/>
    <w:rPr>
      <w:rFonts w:ascii="Tahoma" w:hAnsi="Tahoma" w:cs="Tahoma"/>
      <w:sz w:val="16"/>
      <w:szCs w:val="16"/>
    </w:rPr>
  </w:style>
  <w:style w:type="character" w:customStyle="1" w:styleId="TextodegloboCar">
    <w:name w:val="Texto de globo Car"/>
    <w:basedOn w:val="Fuentedeprrafopredeter"/>
    <w:link w:val="Textodeglobo"/>
    <w:uiPriority w:val="99"/>
    <w:semiHidden/>
    <w:rsid w:val="007A0079"/>
    <w:rPr>
      <w:rFonts w:ascii="Tahoma" w:eastAsia="Times New Roman" w:hAnsi="Tahoma" w:cs="Tahoma"/>
      <w:sz w:val="16"/>
      <w:szCs w:val="16"/>
    </w:rPr>
  </w:style>
  <w:style w:type="character" w:styleId="Hipervnculo">
    <w:name w:val="Hyperlink"/>
    <w:basedOn w:val="Fuentedeprrafopredeter"/>
    <w:uiPriority w:val="99"/>
    <w:unhideWhenUsed/>
    <w:rsid w:val="007A0079"/>
    <w:rPr>
      <w:color w:val="0000FF" w:themeColor="hyperlink"/>
      <w:u w:val="single"/>
    </w:rPr>
  </w:style>
  <w:style w:type="paragraph" w:styleId="Encabezado">
    <w:name w:val="header"/>
    <w:basedOn w:val="Normal"/>
    <w:link w:val="EncabezadoCar"/>
    <w:uiPriority w:val="99"/>
    <w:unhideWhenUsed/>
    <w:rsid w:val="00124C9E"/>
    <w:pPr>
      <w:tabs>
        <w:tab w:val="center" w:pos="4252"/>
        <w:tab w:val="right" w:pos="8504"/>
      </w:tabs>
    </w:pPr>
  </w:style>
  <w:style w:type="character" w:customStyle="1" w:styleId="EncabezadoCar">
    <w:name w:val="Encabezado Car"/>
    <w:basedOn w:val="Fuentedeprrafopredeter"/>
    <w:link w:val="Encabezado"/>
    <w:uiPriority w:val="99"/>
    <w:rsid w:val="00124C9E"/>
    <w:rPr>
      <w:rFonts w:ascii="Times New Roman" w:eastAsia="Times New Roman" w:hAnsi="Times New Roman" w:cs="Times New Roman"/>
    </w:rPr>
  </w:style>
  <w:style w:type="paragraph" w:styleId="Piedepgina">
    <w:name w:val="footer"/>
    <w:basedOn w:val="Normal"/>
    <w:link w:val="PiedepginaCar"/>
    <w:uiPriority w:val="99"/>
    <w:unhideWhenUsed/>
    <w:rsid w:val="00124C9E"/>
    <w:pPr>
      <w:tabs>
        <w:tab w:val="center" w:pos="4252"/>
        <w:tab w:val="right" w:pos="8504"/>
      </w:tabs>
    </w:pPr>
  </w:style>
  <w:style w:type="character" w:customStyle="1" w:styleId="PiedepginaCar">
    <w:name w:val="Pie de página Car"/>
    <w:basedOn w:val="Fuentedeprrafopredeter"/>
    <w:link w:val="Piedepgina"/>
    <w:uiPriority w:val="99"/>
    <w:rsid w:val="00124C9E"/>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766CDD"/>
    <w:rPr>
      <w:sz w:val="16"/>
      <w:szCs w:val="16"/>
    </w:rPr>
  </w:style>
  <w:style w:type="paragraph" w:styleId="Textocomentario">
    <w:name w:val="annotation text"/>
    <w:basedOn w:val="Normal"/>
    <w:link w:val="TextocomentarioCar"/>
    <w:uiPriority w:val="99"/>
    <w:semiHidden/>
    <w:unhideWhenUsed/>
    <w:rsid w:val="00766CDD"/>
    <w:rPr>
      <w:sz w:val="20"/>
      <w:szCs w:val="20"/>
    </w:rPr>
  </w:style>
  <w:style w:type="character" w:customStyle="1" w:styleId="TextocomentarioCar">
    <w:name w:val="Texto comentario Car"/>
    <w:basedOn w:val="Fuentedeprrafopredeter"/>
    <w:link w:val="Textocomentario"/>
    <w:uiPriority w:val="99"/>
    <w:semiHidden/>
    <w:rsid w:val="00766CDD"/>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66CDD"/>
    <w:rPr>
      <w:b/>
      <w:bCs/>
    </w:rPr>
  </w:style>
  <w:style w:type="character" w:customStyle="1" w:styleId="AsuntodelcomentarioCar">
    <w:name w:val="Asunto del comentario Car"/>
    <w:basedOn w:val="TextocomentarioCar"/>
    <w:link w:val="Asuntodelcomentario"/>
    <w:uiPriority w:val="99"/>
    <w:semiHidden/>
    <w:rsid w:val="00766CD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11950"/>
    <w:pPr>
      <w:widowControl/>
      <w:autoSpaceDE/>
      <w:autoSpaceDN/>
      <w:spacing w:before="100" w:beforeAutospacing="1" w:after="100" w:afterAutospacing="1"/>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nc-sa/4.0/dee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sa/4.0/dee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vistadeinvestigaciones@udi.edu.c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2F2E602B-5347-4E00-BB18-2D796F551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1121</Words>
  <Characters>6391</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Torres</dc:creator>
  <cp:lastModifiedBy>mileidy alvarez melgarejo</cp:lastModifiedBy>
  <cp:revision>5</cp:revision>
  <dcterms:created xsi:type="dcterms:W3CDTF">2019-04-13T16:31:00Z</dcterms:created>
  <dcterms:modified xsi:type="dcterms:W3CDTF">2019-04-13T16:40:00Z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2017-09-15T00:00:00Z</vt:filetime>
  </property>
  <property fmtid="{D5CDD505-2E9C-101B-9397-08002B2CF9AE}" pid="3" name="Creator">
    <vt:lpwstr>Adobe InDesign CC 2017 (Windows)</vt:lpwstr>
  </property>
  <property fmtid="{D5CDD505-2E9C-101B-9397-08002B2CF9AE}" pid="4" name="LastSaved">
    <vt:filetime>2017-09-19T00:00:00Z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